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6705" w14:textId="05F31C9C" w:rsidR="00FE7286" w:rsidRDefault="00FE7286" w:rsidP="00115892">
      <w:pPr>
        <w:jc w:val="center"/>
        <w:rPr>
          <w:rFonts w:asciiTheme="minorHAnsi" w:hAnsiTheme="minorHAnsi" w:cstheme="minorHAnsi"/>
          <w:b/>
          <w:bCs/>
          <w:kern w:val="28"/>
          <w:sz w:val="32"/>
          <w:szCs w:val="28"/>
        </w:rPr>
      </w:pPr>
      <w:r>
        <w:rPr>
          <w:rFonts w:asciiTheme="minorHAnsi" w:hAnsiTheme="minorHAnsi" w:cstheme="minorHAnsi"/>
          <w:b/>
          <w:bCs/>
          <w:noProof/>
          <w:kern w:val="28"/>
          <w:sz w:val="32"/>
          <w:szCs w:val="28"/>
        </w:rPr>
        <w:drawing>
          <wp:inline distT="0" distB="0" distL="0" distR="0" wp14:anchorId="5A9D3834" wp14:editId="4D39DF23">
            <wp:extent cx="1052623" cy="938611"/>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ΚΟΜΒΟΣ.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2959" cy="956745"/>
                    </a:xfrm>
                    <a:prstGeom prst="rect">
                      <a:avLst/>
                    </a:prstGeom>
                  </pic:spPr>
                </pic:pic>
              </a:graphicData>
            </a:graphic>
          </wp:inline>
        </w:drawing>
      </w:r>
      <w:bookmarkStart w:id="0" w:name="_GoBack"/>
      <w:bookmarkEnd w:id="0"/>
    </w:p>
    <w:p w14:paraId="0B953325" w14:textId="72178962" w:rsidR="0044391B" w:rsidRDefault="00115892" w:rsidP="00115892">
      <w:pPr>
        <w:jc w:val="center"/>
        <w:rPr>
          <w:rFonts w:asciiTheme="minorHAnsi" w:hAnsiTheme="minorHAnsi" w:cstheme="minorHAnsi"/>
          <w:b/>
          <w:bCs/>
          <w:kern w:val="28"/>
          <w:sz w:val="32"/>
          <w:szCs w:val="28"/>
        </w:rPr>
      </w:pPr>
      <w:r w:rsidRPr="00115892">
        <w:rPr>
          <w:rFonts w:asciiTheme="minorHAnsi" w:hAnsiTheme="minorHAnsi" w:cstheme="minorHAnsi"/>
          <w:b/>
          <w:bCs/>
          <w:kern w:val="28"/>
          <w:sz w:val="32"/>
          <w:szCs w:val="28"/>
        </w:rPr>
        <w:t>ΣΥΜΒΑΣΗ ΡΥΘΜΙΣΗΣ ΔΙΚΑΙΩΜΑΤΩΝ ΠΝΕΥΜΑΤΙΚΗΣ ΙΔΙΟΚΤΗΣΙΑΣ</w:t>
      </w:r>
    </w:p>
    <w:p w14:paraId="75D7C9E3" w14:textId="77777777" w:rsidR="00115892" w:rsidRDefault="00115892" w:rsidP="00115892">
      <w:pPr>
        <w:jc w:val="center"/>
        <w:rPr>
          <w:rFonts w:asciiTheme="minorHAnsi" w:hAnsiTheme="minorHAnsi" w:cstheme="minorHAnsi"/>
          <w:b/>
          <w:bCs/>
          <w:kern w:val="28"/>
          <w:sz w:val="32"/>
          <w:szCs w:val="28"/>
        </w:rPr>
      </w:pPr>
    </w:p>
    <w:p w14:paraId="7268F330" w14:textId="77777777" w:rsidR="00115892" w:rsidRPr="00100C32" w:rsidRDefault="00115892" w:rsidP="00115892">
      <w:pPr>
        <w:pStyle w:val="Body"/>
        <w:ind w:right="288"/>
        <w:jc w:val="both"/>
        <w:rPr>
          <w:rFonts w:ascii="Calibri" w:hAnsi="Calibri"/>
          <w:szCs w:val="24"/>
          <w:lang w:val="el-GR"/>
        </w:rPr>
      </w:pPr>
      <w:proofErr w:type="spellStart"/>
      <w:r w:rsidRPr="00100C32">
        <w:rPr>
          <w:rFonts w:ascii="Calibri" w:hAnsi="Calibri"/>
          <w:szCs w:val="24"/>
          <w:lang w:val="el-GR"/>
        </w:rPr>
        <w:t>Αφ’ενός</w:t>
      </w:r>
      <w:proofErr w:type="spellEnd"/>
    </w:p>
    <w:p w14:paraId="3F465DAA" w14:textId="77777777" w:rsidR="00115892" w:rsidRPr="00100C32" w:rsidRDefault="00115892" w:rsidP="00115892">
      <w:pPr>
        <w:pStyle w:val="Body"/>
        <w:ind w:right="288"/>
        <w:jc w:val="both"/>
        <w:rPr>
          <w:rFonts w:ascii="Calibri" w:hAnsi="Calibri"/>
          <w:szCs w:val="24"/>
          <w:lang w:val="el-GR"/>
        </w:rPr>
      </w:pPr>
    </w:p>
    <w:p w14:paraId="09842BE3" w14:textId="77777777" w:rsidR="00115892" w:rsidRPr="00100C32" w:rsidRDefault="00115892" w:rsidP="00115892">
      <w:pPr>
        <w:pStyle w:val="Body"/>
        <w:ind w:right="288"/>
        <w:jc w:val="both"/>
        <w:rPr>
          <w:rFonts w:ascii="Calibri" w:hAnsi="Calibri"/>
          <w:szCs w:val="24"/>
          <w:lang w:val="el-GR"/>
        </w:rPr>
      </w:pPr>
      <w:r w:rsidRPr="00100C32">
        <w:rPr>
          <w:rFonts w:ascii="Calibri" w:hAnsi="Calibri"/>
          <w:szCs w:val="24"/>
          <w:lang w:val="el-GR"/>
        </w:rPr>
        <w:t xml:space="preserve">Του </w:t>
      </w:r>
      <w:r>
        <w:rPr>
          <w:rFonts w:ascii="Calibri" w:hAnsi="Calibri"/>
          <w:szCs w:val="24"/>
          <w:lang w:val="el-GR"/>
        </w:rPr>
        <w:t xml:space="preserve">Ειδικού Λογαριασμού Κονδυλίων Έρευνας του </w:t>
      </w:r>
      <w:r w:rsidRPr="00100C32">
        <w:rPr>
          <w:rFonts w:ascii="Calibri" w:hAnsi="Calibri"/>
          <w:szCs w:val="24"/>
          <w:lang w:val="el-GR"/>
        </w:rPr>
        <w:t>Δημοκρίτειου Πανεπιστήμιου Θράκης (</w:t>
      </w:r>
      <w:r>
        <w:rPr>
          <w:rFonts w:ascii="Calibri" w:hAnsi="Calibri"/>
          <w:szCs w:val="24"/>
          <w:lang w:val="el-GR"/>
        </w:rPr>
        <w:t>ΔΠΘ</w:t>
      </w:r>
      <w:r w:rsidRPr="00100C32">
        <w:rPr>
          <w:rFonts w:ascii="Calibri" w:hAnsi="Calibri"/>
          <w:szCs w:val="24"/>
          <w:lang w:val="el-GR"/>
        </w:rPr>
        <w:t>) που εδρεύει στην</w:t>
      </w:r>
      <w:r>
        <w:rPr>
          <w:rFonts w:ascii="Calibri" w:hAnsi="Calibri"/>
          <w:szCs w:val="24"/>
          <w:lang w:val="el-GR"/>
        </w:rPr>
        <w:t xml:space="preserve"> Ξάνθη (</w:t>
      </w:r>
      <w:proofErr w:type="spellStart"/>
      <w:r>
        <w:rPr>
          <w:rFonts w:ascii="Calibri" w:hAnsi="Calibri"/>
          <w:szCs w:val="24"/>
          <w:lang w:val="el-GR"/>
        </w:rPr>
        <w:t>Βας</w:t>
      </w:r>
      <w:proofErr w:type="spellEnd"/>
      <w:r>
        <w:rPr>
          <w:rFonts w:ascii="Calibri" w:hAnsi="Calibri"/>
          <w:szCs w:val="24"/>
          <w:lang w:val="el-GR"/>
        </w:rPr>
        <w:t>. Σοφίας 12)</w:t>
      </w:r>
      <w:r w:rsidRPr="00100C32">
        <w:rPr>
          <w:rFonts w:ascii="Calibri" w:hAnsi="Calibri"/>
          <w:szCs w:val="24"/>
          <w:lang w:val="el-GR"/>
        </w:rPr>
        <w:t xml:space="preserve"> και εκπροσωπείται νόμιμα από τον</w:t>
      </w:r>
      <w:r>
        <w:rPr>
          <w:rFonts w:ascii="Calibri" w:hAnsi="Calibri"/>
          <w:szCs w:val="24"/>
          <w:lang w:val="el-GR"/>
        </w:rPr>
        <w:t xml:space="preserve"> Αντιπρύτανη Έρευνας και Καινοτομίας</w:t>
      </w:r>
      <w:r w:rsidRPr="00100C32">
        <w:rPr>
          <w:rFonts w:ascii="Calibri" w:hAnsi="Calibri"/>
          <w:szCs w:val="24"/>
          <w:lang w:val="el-GR"/>
        </w:rPr>
        <w:t>,</w:t>
      </w:r>
      <w:r>
        <w:rPr>
          <w:rFonts w:ascii="Calibri" w:hAnsi="Calibri"/>
          <w:szCs w:val="24"/>
          <w:lang w:val="el-GR"/>
        </w:rPr>
        <w:t xml:space="preserve"> Καθηγητή Γεώργιο </w:t>
      </w:r>
      <w:proofErr w:type="spellStart"/>
      <w:r>
        <w:rPr>
          <w:rFonts w:ascii="Calibri" w:hAnsi="Calibri"/>
          <w:szCs w:val="24"/>
          <w:lang w:val="el-GR"/>
        </w:rPr>
        <w:t>Μπρούφα</w:t>
      </w:r>
      <w:proofErr w:type="spellEnd"/>
      <w:r>
        <w:rPr>
          <w:rFonts w:ascii="Calibri" w:hAnsi="Calibri"/>
          <w:szCs w:val="24"/>
          <w:lang w:val="el-GR"/>
        </w:rPr>
        <w:t>,</w:t>
      </w:r>
      <w:r w:rsidRPr="00100C32">
        <w:rPr>
          <w:rFonts w:ascii="Calibri" w:hAnsi="Calibri"/>
          <w:szCs w:val="24"/>
          <w:lang w:val="el-GR"/>
        </w:rPr>
        <w:t xml:space="preserve"> το οποί</w:t>
      </w:r>
      <w:r w:rsidR="0083098A">
        <w:rPr>
          <w:rFonts w:ascii="Calibri" w:hAnsi="Calibri"/>
          <w:szCs w:val="24"/>
          <w:lang w:val="el-GR"/>
        </w:rPr>
        <w:t>ο θα αποκαλείται στην συνέχει</w:t>
      </w:r>
      <w:r>
        <w:rPr>
          <w:rFonts w:ascii="Calibri" w:hAnsi="Calibri"/>
          <w:szCs w:val="24"/>
          <w:lang w:val="el-GR"/>
        </w:rPr>
        <w:t>α «ΔΠΘ»</w:t>
      </w:r>
    </w:p>
    <w:p w14:paraId="2E9450DF" w14:textId="77777777" w:rsidR="00115892" w:rsidRPr="00100C32" w:rsidRDefault="00115892" w:rsidP="00115892">
      <w:pPr>
        <w:pStyle w:val="Body"/>
        <w:ind w:right="288"/>
        <w:jc w:val="both"/>
        <w:rPr>
          <w:rFonts w:ascii="Calibri" w:hAnsi="Calibri"/>
          <w:szCs w:val="24"/>
          <w:lang w:val="el-GR"/>
        </w:rPr>
      </w:pPr>
    </w:p>
    <w:p w14:paraId="0AEF57B4" w14:textId="77777777" w:rsidR="00115892" w:rsidRPr="00100C32" w:rsidRDefault="00115892" w:rsidP="00115892">
      <w:pPr>
        <w:pStyle w:val="Body"/>
        <w:ind w:right="288"/>
        <w:jc w:val="both"/>
        <w:rPr>
          <w:rFonts w:ascii="Calibri" w:hAnsi="Calibri"/>
          <w:szCs w:val="24"/>
          <w:lang w:val="el-GR"/>
        </w:rPr>
      </w:pPr>
      <w:r w:rsidRPr="00100C32">
        <w:rPr>
          <w:rFonts w:ascii="Calibri" w:hAnsi="Calibri"/>
          <w:szCs w:val="24"/>
          <w:lang w:val="el-GR"/>
        </w:rPr>
        <w:t>και αφετέρου των</w:t>
      </w:r>
    </w:p>
    <w:p w14:paraId="1B043BF5" w14:textId="77777777" w:rsidR="00115892" w:rsidRPr="00100C32" w:rsidRDefault="00115892" w:rsidP="00115892">
      <w:pPr>
        <w:pStyle w:val="Body"/>
        <w:ind w:right="288"/>
        <w:rPr>
          <w:rFonts w:ascii="Calibri" w:hAnsi="Calibri"/>
          <w:szCs w:val="24"/>
          <w:lang w:val="el-GR"/>
        </w:rPr>
      </w:pPr>
      <w:r w:rsidRPr="00100C32">
        <w:rPr>
          <w:rFonts w:ascii="Calibri" w:hAnsi="Calibri"/>
          <w:szCs w:val="24"/>
          <w:lang w:val="el-GR"/>
        </w:rPr>
        <w:t>α)</w:t>
      </w:r>
      <w:r w:rsidRPr="00100C32">
        <w:rPr>
          <w:rFonts w:ascii="Calibri" w:hAnsi="Calibri"/>
          <w:szCs w:val="24"/>
          <w:lang w:val="el-GR"/>
        </w:rPr>
        <w:tab/>
        <w:t>............................</w:t>
      </w:r>
    </w:p>
    <w:p w14:paraId="0C7CD5E3" w14:textId="77777777" w:rsidR="00115892" w:rsidRPr="00100C32" w:rsidRDefault="00115892" w:rsidP="00115892">
      <w:pPr>
        <w:pStyle w:val="Body"/>
        <w:ind w:right="288"/>
        <w:rPr>
          <w:rFonts w:ascii="Calibri" w:hAnsi="Calibri"/>
          <w:szCs w:val="24"/>
          <w:lang w:val="el-GR"/>
        </w:rPr>
      </w:pPr>
      <w:r w:rsidRPr="00100C32">
        <w:rPr>
          <w:rFonts w:ascii="Calibri" w:hAnsi="Calibri"/>
          <w:szCs w:val="24"/>
          <w:lang w:val="el-GR"/>
        </w:rPr>
        <w:t>β)</w:t>
      </w:r>
      <w:r w:rsidRPr="00100C32">
        <w:rPr>
          <w:rFonts w:ascii="Calibri" w:hAnsi="Calibri"/>
          <w:szCs w:val="24"/>
          <w:lang w:val="el-GR"/>
        </w:rPr>
        <w:tab/>
        <w:t>............................</w:t>
      </w:r>
    </w:p>
    <w:p w14:paraId="2C261B91" w14:textId="77777777" w:rsidR="00115892" w:rsidRPr="00100C32" w:rsidRDefault="00115892" w:rsidP="00115892">
      <w:pPr>
        <w:pStyle w:val="Body"/>
        <w:ind w:right="288"/>
        <w:rPr>
          <w:rFonts w:ascii="Calibri" w:hAnsi="Calibri"/>
          <w:szCs w:val="24"/>
          <w:lang w:val="el-GR"/>
        </w:rPr>
      </w:pPr>
      <w:r w:rsidRPr="00100C32">
        <w:rPr>
          <w:rFonts w:ascii="Calibri" w:hAnsi="Calibri"/>
          <w:szCs w:val="24"/>
          <w:lang w:val="el-GR"/>
        </w:rPr>
        <w:t>γ)</w:t>
      </w:r>
      <w:r w:rsidRPr="00100C32">
        <w:rPr>
          <w:rFonts w:ascii="Calibri" w:hAnsi="Calibri"/>
          <w:szCs w:val="24"/>
          <w:lang w:val="el-GR"/>
        </w:rPr>
        <w:tab/>
        <w:t>...........................</w:t>
      </w:r>
    </w:p>
    <w:p w14:paraId="4CFC42B2" w14:textId="77777777" w:rsidR="00115892" w:rsidRPr="00100C32" w:rsidRDefault="00115892" w:rsidP="00115892">
      <w:pPr>
        <w:pStyle w:val="Body"/>
        <w:ind w:right="288"/>
        <w:rPr>
          <w:rFonts w:ascii="Calibri" w:hAnsi="Calibri"/>
          <w:szCs w:val="24"/>
          <w:lang w:val="el-GR"/>
        </w:rPr>
      </w:pPr>
      <w:r w:rsidRPr="00100C32">
        <w:rPr>
          <w:rFonts w:ascii="Calibri" w:hAnsi="Calibri"/>
          <w:szCs w:val="24"/>
          <w:lang w:val="el-GR"/>
        </w:rPr>
        <w:t>δ)</w:t>
      </w:r>
      <w:r w:rsidRPr="00100C32">
        <w:rPr>
          <w:rFonts w:ascii="Calibri" w:hAnsi="Calibri"/>
          <w:szCs w:val="24"/>
          <w:lang w:val="el-GR"/>
        </w:rPr>
        <w:tab/>
        <w:t>...........................</w:t>
      </w:r>
    </w:p>
    <w:p w14:paraId="04978946" w14:textId="77777777" w:rsidR="00115892" w:rsidRPr="00100C32" w:rsidRDefault="00115892" w:rsidP="00115892">
      <w:pPr>
        <w:pStyle w:val="Body"/>
        <w:ind w:right="288"/>
        <w:rPr>
          <w:rFonts w:ascii="Calibri" w:hAnsi="Calibri"/>
          <w:szCs w:val="24"/>
          <w:lang w:val="el-GR"/>
        </w:rPr>
      </w:pPr>
      <w:r w:rsidRPr="00100C32">
        <w:rPr>
          <w:rFonts w:ascii="Calibri" w:hAnsi="Calibri"/>
          <w:szCs w:val="24"/>
          <w:lang w:val="el-GR"/>
        </w:rPr>
        <w:t xml:space="preserve"> ......................................</w:t>
      </w:r>
    </w:p>
    <w:p w14:paraId="4479F767" w14:textId="77777777" w:rsidR="00115892" w:rsidRDefault="00115892" w:rsidP="00115892">
      <w:pPr>
        <w:pStyle w:val="Body"/>
        <w:ind w:right="288"/>
        <w:rPr>
          <w:rFonts w:ascii="Calibri" w:hAnsi="Calibri"/>
          <w:szCs w:val="24"/>
          <w:lang w:val="el-GR"/>
        </w:rPr>
      </w:pPr>
      <w:r w:rsidRPr="00100C32">
        <w:rPr>
          <w:rFonts w:ascii="Calibri" w:hAnsi="Calibri"/>
          <w:szCs w:val="24"/>
          <w:lang w:val="el-GR"/>
        </w:rPr>
        <w:t>που στο εξής καλούνται "δημιουργοί"</w:t>
      </w:r>
      <w:r w:rsidR="0097646F">
        <w:rPr>
          <w:rFonts w:ascii="Calibri" w:hAnsi="Calibri"/>
          <w:szCs w:val="24"/>
          <w:lang w:val="el-GR"/>
        </w:rPr>
        <w:t>,</w:t>
      </w:r>
    </w:p>
    <w:p w14:paraId="1615145F" w14:textId="77777777" w:rsidR="0097646F" w:rsidRDefault="0097646F" w:rsidP="00115892">
      <w:pPr>
        <w:pStyle w:val="Body"/>
        <w:ind w:right="288"/>
        <w:rPr>
          <w:rFonts w:ascii="Calibri" w:hAnsi="Calibri"/>
          <w:szCs w:val="24"/>
          <w:lang w:val="el-GR"/>
        </w:rPr>
      </w:pPr>
    </w:p>
    <w:p w14:paraId="41BB2DD8" w14:textId="77777777" w:rsidR="0097646F" w:rsidRPr="00471EFF" w:rsidRDefault="0097646F" w:rsidP="0097646F">
      <w:pPr>
        <w:spacing w:line="276" w:lineRule="auto"/>
        <w:jc w:val="both"/>
        <w:rPr>
          <w:rFonts w:asciiTheme="minorHAnsi" w:hAnsiTheme="minorHAnsi" w:cstheme="minorHAnsi"/>
          <w:b/>
          <w:bCs/>
        </w:rPr>
      </w:pPr>
      <w:r w:rsidRPr="00471EFF">
        <w:rPr>
          <w:rFonts w:asciiTheme="minorHAnsi" w:hAnsiTheme="minorHAnsi" w:cstheme="minorHAnsi"/>
          <w:b/>
          <w:bCs/>
        </w:rPr>
        <w:t>ΑΦΟΥ ΕΛΑΒΑΝ ΥΠ’ ΟΨΙΝ ΤΙΣ ΔΙΑΤΑΞΕΙΣ</w:t>
      </w:r>
    </w:p>
    <w:p w14:paraId="44DA8D30" w14:textId="2B11ECB3" w:rsidR="0097646F" w:rsidRPr="009871FA" w:rsidRDefault="0097646F" w:rsidP="0097646F">
      <w:pPr>
        <w:spacing w:line="276" w:lineRule="auto"/>
        <w:jc w:val="both"/>
        <w:rPr>
          <w:rFonts w:asciiTheme="minorHAnsi" w:hAnsiTheme="minorHAnsi" w:cstheme="minorHAnsi"/>
          <w:bCs/>
        </w:rPr>
      </w:pPr>
      <w:r w:rsidRPr="009871FA">
        <w:rPr>
          <w:rFonts w:asciiTheme="minorHAnsi" w:hAnsiTheme="minorHAnsi" w:cstheme="minorHAnsi"/>
          <w:bCs/>
        </w:rPr>
        <w:t>-Του Ν. 4957/2022 (ΦΕΚ τ. Α' 141/21-07-2022)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00EC7CE3" w:rsidRPr="009871FA">
        <w:rPr>
          <w:rFonts w:asciiTheme="minorHAnsi" w:hAnsiTheme="minorHAnsi" w:cstheme="minorHAnsi"/>
          <w:bCs/>
        </w:rPr>
        <w:t>, όπως τροποποιήθηκε και ισχύε</w:t>
      </w:r>
      <w:r w:rsidR="009871FA" w:rsidRPr="009871FA">
        <w:rPr>
          <w:rFonts w:asciiTheme="minorHAnsi" w:hAnsiTheme="minorHAnsi" w:cstheme="minorHAnsi"/>
          <w:bCs/>
        </w:rPr>
        <w:t>ι.</w:t>
      </w:r>
    </w:p>
    <w:p w14:paraId="0F673C7D" w14:textId="77777777" w:rsidR="0097646F" w:rsidRPr="00471EFF" w:rsidRDefault="0097646F" w:rsidP="0097646F">
      <w:pPr>
        <w:spacing w:line="276" w:lineRule="auto"/>
        <w:jc w:val="both"/>
        <w:rPr>
          <w:rFonts w:asciiTheme="minorHAnsi" w:hAnsiTheme="minorHAnsi" w:cstheme="minorHAnsi"/>
          <w:bCs/>
        </w:rPr>
      </w:pPr>
      <w:r w:rsidRPr="00471EFF">
        <w:rPr>
          <w:rFonts w:asciiTheme="minorHAnsi" w:hAnsiTheme="minorHAnsi" w:cstheme="minorHAnsi"/>
          <w:bCs/>
        </w:rPr>
        <w:t>-Του άρθρου 21 Ν. 1733/1987</w:t>
      </w:r>
      <w:r w:rsidRPr="00471EFF">
        <w:rPr>
          <w:rFonts w:asciiTheme="minorHAnsi" w:hAnsiTheme="minorHAnsi" w:cstheme="minorHAnsi"/>
        </w:rPr>
        <w:t>«</w:t>
      </w:r>
      <w:r w:rsidRPr="00471EFF">
        <w:rPr>
          <w:rFonts w:asciiTheme="minorHAnsi" w:hAnsiTheme="minorHAnsi" w:cstheme="minorHAnsi"/>
          <w:bCs/>
        </w:rPr>
        <w:t>Μεταφορά τεχνολογίας, εφευρέσεις, τεχνολογική καινοτομία και σύσταση Επιτροπής Ατομικής Ενέργειας», όπως ισχύει.</w:t>
      </w:r>
    </w:p>
    <w:p w14:paraId="068836EB" w14:textId="77777777" w:rsidR="0097646F" w:rsidRPr="00471EFF" w:rsidRDefault="0097646F" w:rsidP="0097646F">
      <w:pPr>
        <w:spacing w:line="276" w:lineRule="auto"/>
        <w:jc w:val="both"/>
        <w:rPr>
          <w:rFonts w:asciiTheme="minorHAnsi" w:hAnsiTheme="minorHAnsi" w:cstheme="minorHAnsi"/>
          <w:bCs/>
        </w:rPr>
      </w:pPr>
      <w:r w:rsidRPr="00471EFF">
        <w:rPr>
          <w:rFonts w:asciiTheme="minorHAnsi" w:hAnsiTheme="minorHAnsi" w:cstheme="minorHAnsi"/>
          <w:bCs/>
        </w:rPr>
        <w:t>-Του Ν. 2121/1993 «Πνευματική ιδιοκτησία, συγγενικά δικαιώματα και πολιτιστικά θέματα».</w:t>
      </w:r>
    </w:p>
    <w:p w14:paraId="32AF8EFE" w14:textId="77777777" w:rsidR="0097646F" w:rsidRPr="00471EFF" w:rsidRDefault="0097646F" w:rsidP="0097646F">
      <w:pPr>
        <w:spacing w:line="276" w:lineRule="auto"/>
        <w:jc w:val="both"/>
        <w:rPr>
          <w:rFonts w:asciiTheme="minorHAnsi" w:hAnsiTheme="minorHAnsi" w:cstheme="minorHAnsi"/>
          <w:bCs/>
        </w:rPr>
      </w:pPr>
      <w:r w:rsidRPr="00471EFF">
        <w:rPr>
          <w:rFonts w:asciiTheme="minorHAnsi" w:hAnsiTheme="minorHAnsi" w:cstheme="minorHAnsi"/>
          <w:bCs/>
        </w:rPr>
        <w:t>- Του Οδηγού Χρηματοδότησης και Διαχείρισης του ΕΛΚΕ/ΔΠΘ που δημοσιεύτηκε στο ΦΕΚ τ. Β΄ 7291/22.12.2023 στο μέτρο που δεν καταργούνται ρητώς από τις νεότερες αναφερθείσες παραπάνω διατάξεις νόμων.</w:t>
      </w:r>
    </w:p>
    <w:p w14:paraId="140D73E7" w14:textId="77777777" w:rsidR="0097646F" w:rsidRPr="00471EFF" w:rsidRDefault="0097646F" w:rsidP="0097646F">
      <w:pPr>
        <w:spacing w:line="276" w:lineRule="auto"/>
        <w:jc w:val="both"/>
        <w:rPr>
          <w:rFonts w:asciiTheme="minorHAnsi" w:hAnsiTheme="minorHAnsi" w:cstheme="minorHAnsi"/>
          <w:bCs/>
        </w:rPr>
      </w:pPr>
      <w:r w:rsidRPr="00471EFF">
        <w:rPr>
          <w:rFonts w:asciiTheme="minorHAnsi" w:hAnsiTheme="minorHAnsi" w:cstheme="minorHAnsi"/>
          <w:bCs/>
        </w:rPr>
        <w:t>- Του Κανονισμού Μεταφοράς Τεχνολογίας</w:t>
      </w:r>
      <w:r w:rsidR="007C765C" w:rsidRPr="00471EFF">
        <w:rPr>
          <w:rFonts w:asciiTheme="minorHAnsi" w:hAnsiTheme="minorHAnsi" w:cstheme="minorHAnsi"/>
          <w:bCs/>
        </w:rPr>
        <w:t xml:space="preserve"> του ΔΠΘ</w:t>
      </w:r>
      <w:r w:rsidR="00471EFF" w:rsidRPr="00471EFF">
        <w:rPr>
          <w:rFonts w:asciiTheme="minorHAnsi" w:hAnsiTheme="minorHAnsi" w:cstheme="minorHAnsi"/>
          <w:bCs/>
        </w:rPr>
        <w:t xml:space="preserve"> όπως εγκρίθηκε με την με αριθμό 10/86/9.3.2023 απόφαση της Συγκλήτου του ΔΠΘ</w:t>
      </w:r>
      <w:r w:rsidR="00471EFF">
        <w:rPr>
          <w:rFonts w:asciiTheme="minorHAnsi" w:hAnsiTheme="minorHAnsi" w:cstheme="minorHAnsi"/>
          <w:bCs/>
        </w:rPr>
        <w:t>.</w:t>
      </w:r>
    </w:p>
    <w:p w14:paraId="63241F49" w14:textId="77777777" w:rsidR="00115892" w:rsidRPr="00100C32" w:rsidRDefault="00115892" w:rsidP="00115892">
      <w:pPr>
        <w:pStyle w:val="Body"/>
        <w:ind w:right="288"/>
        <w:rPr>
          <w:rFonts w:ascii="Calibri" w:hAnsi="Calibri"/>
          <w:szCs w:val="24"/>
          <w:lang w:val="el-GR"/>
        </w:rPr>
      </w:pPr>
    </w:p>
    <w:p w14:paraId="7BD12076" w14:textId="77777777" w:rsidR="00115892" w:rsidRPr="00100C32" w:rsidRDefault="00115892" w:rsidP="00115892">
      <w:pPr>
        <w:pStyle w:val="Body"/>
        <w:ind w:right="288"/>
        <w:jc w:val="both"/>
        <w:rPr>
          <w:rFonts w:ascii="Calibri" w:hAnsi="Calibri"/>
          <w:szCs w:val="24"/>
          <w:lang w:val="el-GR"/>
        </w:rPr>
      </w:pPr>
      <w:r w:rsidRPr="00100C32">
        <w:rPr>
          <w:rFonts w:ascii="Calibri" w:hAnsi="Calibri"/>
          <w:szCs w:val="24"/>
          <w:lang w:val="el-GR"/>
        </w:rPr>
        <w:t>Οι ανωτέρω, συμφώνησαν και έκαναν αμοιβαία αποδεκτά τα ακόλουθα:</w:t>
      </w:r>
    </w:p>
    <w:p w14:paraId="20D7531E" w14:textId="77777777" w:rsidR="00115892" w:rsidRPr="00100C32" w:rsidRDefault="00115892" w:rsidP="00115892">
      <w:pPr>
        <w:pStyle w:val="Body"/>
        <w:ind w:right="288"/>
        <w:jc w:val="both"/>
        <w:rPr>
          <w:rFonts w:ascii="Calibri" w:hAnsi="Calibri"/>
          <w:szCs w:val="24"/>
          <w:lang w:val="el-GR"/>
        </w:rPr>
      </w:pPr>
    </w:p>
    <w:p w14:paraId="7F9C704C" w14:textId="77777777" w:rsidR="00115892" w:rsidRPr="00B9319F" w:rsidRDefault="00115892" w:rsidP="00115892">
      <w:pPr>
        <w:pStyle w:val="Body"/>
        <w:ind w:right="288"/>
        <w:jc w:val="both"/>
        <w:rPr>
          <w:rFonts w:ascii="Calibri" w:hAnsi="Calibri"/>
          <w:szCs w:val="24"/>
          <w:lang w:val="el-GR"/>
        </w:rPr>
      </w:pPr>
      <w:r w:rsidRPr="00100C32">
        <w:rPr>
          <w:rFonts w:ascii="Calibri" w:hAnsi="Calibri"/>
          <w:szCs w:val="24"/>
          <w:lang w:val="el-GR"/>
        </w:rPr>
        <w:t xml:space="preserve">Οι </w:t>
      </w:r>
      <w:r>
        <w:rPr>
          <w:rFonts w:ascii="Calibri" w:hAnsi="Calibri"/>
          <w:szCs w:val="24"/>
          <w:lang w:val="el-GR"/>
        </w:rPr>
        <w:t>«</w:t>
      </w:r>
      <w:r w:rsidRPr="00100C32">
        <w:rPr>
          <w:rFonts w:ascii="Calibri" w:hAnsi="Calibri"/>
          <w:szCs w:val="24"/>
          <w:lang w:val="el-GR"/>
        </w:rPr>
        <w:t>δημιουργοί</w:t>
      </w:r>
      <w:r>
        <w:rPr>
          <w:rFonts w:ascii="Calibri" w:hAnsi="Calibri"/>
          <w:szCs w:val="24"/>
          <w:lang w:val="el-GR"/>
        </w:rPr>
        <w:t>»</w:t>
      </w:r>
      <w:r w:rsidRPr="00100C32">
        <w:rPr>
          <w:rFonts w:ascii="Calibri" w:hAnsi="Calibri"/>
          <w:szCs w:val="24"/>
          <w:lang w:val="el-GR"/>
        </w:rPr>
        <w:t xml:space="preserve"> στο πλαίσιο του έργου ......................... παρήγαγαν ευρεσιτεχνία (εφεύρεση) η οποία θα κατατεθεί στον Οργανισμό Βιομηχανικής Προστασίας (</w:t>
      </w:r>
      <w:r>
        <w:rPr>
          <w:rFonts w:ascii="Calibri" w:hAnsi="Calibri"/>
          <w:szCs w:val="24"/>
          <w:lang w:val="el-GR"/>
        </w:rPr>
        <w:t>ΟΒΙ</w:t>
      </w:r>
      <w:r w:rsidRPr="00100C32">
        <w:rPr>
          <w:rFonts w:ascii="Calibri" w:hAnsi="Calibri"/>
          <w:szCs w:val="24"/>
          <w:lang w:val="el-GR"/>
        </w:rPr>
        <w:t xml:space="preserve">) με τίτλο </w:t>
      </w:r>
      <w:r w:rsidRPr="00B9319F">
        <w:rPr>
          <w:rFonts w:ascii="Calibri" w:hAnsi="Calibri"/>
          <w:szCs w:val="24"/>
          <w:lang w:val="el-GR"/>
        </w:rPr>
        <w:t>..................................................</w:t>
      </w:r>
    </w:p>
    <w:p w14:paraId="2F8D21F9" w14:textId="77777777" w:rsidR="00115892" w:rsidRPr="00100C32" w:rsidRDefault="00115892" w:rsidP="00115892">
      <w:pPr>
        <w:pStyle w:val="Body"/>
        <w:ind w:right="288"/>
        <w:jc w:val="both"/>
        <w:rPr>
          <w:rFonts w:ascii="Calibri" w:hAnsi="Calibri"/>
          <w:szCs w:val="24"/>
          <w:lang w:val="el-GR"/>
        </w:rPr>
      </w:pPr>
      <w:r w:rsidRPr="00B9319F">
        <w:rPr>
          <w:rFonts w:ascii="Calibri" w:hAnsi="Calibri"/>
          <w:szCs w:val="24"/>
          <w:lang w:val="el-GR"/>
        </w:rPr>
        <w:t>Σύμφωνα με τον «Οδηγό Πολιτικής Διανοητικής Ιδιοκτησίας» του ΔΠΘ (βλ. σελ. 7), η παραπάνω εφεύρεση θεωρείται εξαρτημένη και συνεπώς ανήκει κατά 40% στο ΔΠΘ και</w:t>
      </w:r>
      <w:r w:rsidRPr="00100C32">
        <w:rPr>
          <w:rFonts w:ascii="Calibri" w:hAnsi="Calibri"/>
          <w:szCs w:val="24"/>
          <w:lang w:val="el-GR"/>
        </w:rPr>
        <w:t xml:space="preserve"> κατά 60% στην ομάδα των εφευρετών. Ειδικότερα, το ποσοστό 60% κατανέμεται ως εξής μεταξύ των εφευρετών:</w:t>
      </w:r>
    </w:p>
    <w:p w14:paraId="545D2BCA" w14:textId="77777777" w:rsidR="00115892" w:rsidRPr="00100C32" w:rsidRDefault="00115892" w:rsidP="00115892">
      <w:pPr>
        <w:pStyle w:val="Body"/>
        <w:ind w:right="288"/>
        <w:jc w:val="both"/>
        <w:rPr>
          <w:rFonts w:ascii="Calibri" w:hAnsi="Calibri"/>
          <w:szCs w:val="24"/>
          <w:lang w:val="el-GR"/>
        </w:rPr>
      </w:pPr>
    </w:p>
    <w:p w14:paraId="1565D886" w14:textId="77777777" w:rsidR="00115892" w:rsidRPr="00100C32" w:rsidRDefault="00115892" w:rsidP="00115892">
      <w:pPr>
        <w:pStyle w:val="Body"/>
        <w:ind w:right="288"/>
        <w:jc w:val="both"/>
        <w:rPr>
          <w:rFonts w:ascii="Calibri" w:hAnsi="Calibri"/>
          <w:szCs w:val="24"/>
          <w:lang w:val="el-GR"/>
        </w:rPr>
      </w:pPr>
      <w:r w:rsidRPr="00100C32">
        <w:rPr>
          <w:rFonts w:ascii="Calibri" w:hAnsi="Calibri"/>
          <w:szCs w:val="24"/>
          <w:lang w:val="el-GR"/>
        </w:rPr>
        <w:t>α)</w:t>
      </w:r>
      <w:r w:rsidRPr="00100C32">
        <w:rPr>
          <w:rFonts w:ascii="Calibri" w:hAnsi="Calibri"/>
          <w:szCs w:val="24"/>
          <w:lang w:val="el-GR"/>
        </w:rPr>
        <w:tab/>
        <w:t>................................ ποσοστό .....</w:t>
      </w:r>
    </w:p>
    <w:p w14:paraId="7F3054FB" w14:textId="77777777" w:rsidR="00115892" w:rsidRPr="00100C32" w:rsidRDefault="00115892" w:rsidP="00115892">
      <w:pPr>
        <w:pStyle w:val="Body"/>
        <w:ind w:right="288"/>
        <w:jc w:val="both"/>
        <w:rPr>
          <w:rFonts w:ascii="Calibri" w:hAnsi="Calibri"/>
          <w:szCs w:val="24"/>
          <w:lang w:val="el-GR"/>
        </w:rPr>
      </w:pPr>
      <w:r w:rsidRPr="00100C32">
        <w:rPr>
          <w:rFonts w:ascii="Calibri" w:hAnsi="Calibri"/>
          <w:szCs w:val="24"/>
          <w:lang w:val="el-GR"/>
        </w:rPr>
        <w:lastRenderedPageBreak/>
        <w:t>β)</w:t>
      </w:r>
      <w:r w:rsidRPr="00100C32">
        <w:rPr>
          <w:rFonts w:ascii="Calibri" w:hAnsi="Calibri"/>
          <w:szCs w:val="24"/>
          <w:lang w:val="el-GR"/>
        </w:rPr>
        <w:tab/>
        <w:t>................................ ποσοστό ......</w:t>
      </w:r>
    </w:p>
    <w:p w14:paraId="7C392C3F" w14:textId="77777777" w:rsidR="00115892" w:rsidRPr="00100C32" w:rsidRDefault="00115892" w:rsidP="00115892">
      <w:pPr>
        <w:pStyle w:val="Body"/>
        <w:ind w:right="288"/>
        <w:jc w:val="both"/>
        <w:rPr>
          <w:rFonts w:ascii="Calibri" w:hAnsi="Calibri"/>
          <w:szCs w:val="24"/>
          <w:lang w:val="el-GR"/>
        </w:rPr>
      </w:pPr>
      <w:r w:rsidRPr="00100C32">
        <w:rPr>
          <w:rFonts w:ascii="Calibri" w:hAnsi="Calibri"/>
          <w:szCs w:val="24"/>
          <w:lang w:val="el-GR"/>
        </w:rPr>
        <w:t>γ)</w:t>
      </w:r>
      <w:r w:rsidRPr="00100C32">
        <w:rPr>
          <w:rFonts w:ascii="Calibri" w:hAnsi="Calibri"/>
          <w:szCs w:val="24"/>
          <w:lang w:val="el-GR"/>
        </w:rPr>
        <w:tab/>
        <w:t>................................ ποσοστό ......</w:t>
      </w:r>
    </w:p>
    <w:p w14:paraId="386371E3" w14:textId="77777777" w:rsidR="00115892" w:rsidRPr="00100C32" w:rsidRDefault="00115892" w:rsidP="00115892">
      <w:pPr>
        <w:pStyle w:val="Body"/>
        <w:ind w:right="288"/>
        <w:jc w:val="both"/>
        <w:rPr>
          <w:rFonts w:ascii="Calibri" w:hAnsi="Calibri"/>
          <w:szCs w:val="24"/>
          <w:lang w:val="el-GR"/>
        </w:rPr>
      </w:pPr>
      <w:r w:rsidRPr="00100C32">
        <w:rPr>
          <w:rFonts w:ascii="Calibri" w:hAnsi="Calibri"/>
          <w:szCs w:val="24"/>
          <w:lang w:val="el-GR"/>
        </w:rPr>
        <w:tab/>
        <w:t>................................</w:t>
      </w:r>
    </w:p>
    <w:p w14:paraId="5A14D4D3" w14:textId="77777777" w:rsidR="00115892" w:rsidRPr="00100C32" w:rsidRDefault="00115892" w:rsidP="00115892">
      <w:pPr>
        <w:pStyle w:val="Body"/>
        <w:ind w:right="288"/>
        <w:jc w:val="both"/>
        <w:rPr>
          <w:rFonts w:ascii="Calibri" w:hAnsi="Calibri"/>
          <w:szCs w:val="24"/>
          <w:lang w:val="el-GR"/>
        </w:rPr>
      </w:pPr>
    </w:p>
    <w:p w14:paraId="6C3587CE" w14:textId="77777777" w:rsidR="00115892" w:rsidRPr="00100C32" w:rsidRDefault="00115892" w:rsidP="00115892">
      <w:pPr>
        <w:pStyle w:val="Body"/>
        <w:ind w:right="288"/>
        <w:jc w:val="both"/>
        <w:rPr>
          <w:rFonts w:ascii="Calibri" w:hAnsi="Calibri"/>
          <w:szCs w:val="24"/>
          <w:lang w:val="el-GR"/>
        </w:rPr>
      </w:pPr>
      <w:r w:rsidRPr="00100C32">
        <w:rPr>
          <w:rFonts w:ascii="Calibri" w:hAnsi="Calibri"/>
          <w:szCs w:val="24"/>
          <w:lang w:val="el-GR"/>
        </w:rPr>
        <w:t>Τα παραπάνω ποσοστά επί των δικαιωμάτων εκμεταλλεύσεως, που εκχωρούνται είναι προσωπικά και αμεταβίβαστα με την εξαίρεση, που προβλέπεται στον όρο 8 του επόμενου κεφαλαίου αυτής της σύμβασης. Ο χρόνος της εκχωρήσεως ορίζεται στο μακρότερο χρονικό διάστημα σύμφωνα με τις εκάστοτε ισχύουσες διατάξεις της Ελληνικής Νομοθεσίας και της αντίστοιχης της Ευρωπαϊκής Ένωσης.</w:t>
      </w:r>
    </w:p>
    <w:p w14:paraId="5CA7CBEA" w14:textId="77777777" w:rsidR="00115892" w:rsidRPr="00100C32" w:rsidRDefault="00115892" w:rsidP="00115892">
      <w:pPr>
        <w:pStyle w:val="Body"/>
        <w:ind w:right="288"/>
        <w:jc w:val="both"/>
        <w:rPr>
          <w:rFonts w:ascii="Calibri" w:hAnsi="Calibri"/>
          <w:szCs w:val="24"/>
          <w:lang w:val="el-GR"/>
        </w:rPr>
      </w:pPr>
    </w:p>
    <w:p w14:paraId="2C46C75F" w14:textId="77777777" w:rsidR="00115892" w:rsidRPr="00100C32" w:rsidRDefault="00115892" w:rsidP="00115892">
      <w:pPr>
        <w:pStyle w:val="Body"/>
        <w:ind w:right="288"/>
        <w:jc w:val="both"/>
        <w:rPr>
          <w:rFonts w:ascii="Calibri" w:hAnsi="Calibri"/>
          <w:szCs w:val="24"/>
          <w:lang w:val="el-GR"/>
        </w:rPr>
      </w:pPr>
    </w:p>
    <w:p w14:paraId="325B488D" w14:textId="77777777" w:rsidR="00115892" w:rsidRPr="00100C32" w:rsidRDefault="00115892" w:rsidP="00115892">
      <w:pPr>
        <w:pStyle w:val="1"/>
        <w:shd w:val="clear" w:color="auto" w:fill="auto"/>
        <w:spacing w:after="244" w:line="298" w:lineRule="exact"/>
        <w:ind w:left="300" w:right="288"/>
        <w:jc w:val="center"/>
        <w:rPr>
          <w:rFonts w:ascii="Calibri" w:hAnsi="Calibri"/>
          <w:b/>
          <w:sz w:val="24"/>
          <w:szCs w:val="24"/>
        </w:rPr>
      </w:pPr>
      <w:r w:rsidRPr="00100C32">
        <w:rPr>
          <w:rFonts w:ascii="Calibri" w:hAnsi="Calibri"/>
          <w:b/>
          <w:sz w:val="24"/>
          <w:szCs w:val="24"/>
        </w:rPr>
        <w:t xml:space="preserve">ΟΡΟΙ ΕΚΜΕΤΑΛΛΕΥΣΕΩΣ ΚΑΙ ΠΡΟΣΤΑΣΙΑΣ </w:t>
      </w:r>
      <w:r>
        <w:rPr>
          <w:rFonts w:ascii="Calibri" w:hAnsi="Calibri"/>
          <w:b/>
          <w:sz w:val="24"/>
          <w:szCs w:val="24"/>
        </w:rPr>
        <w:t xml:space="preserve">ΤΗΣ </w:t>
      </w:r>
      <w:r w:rsidRPr="00100C32">
        <w:rPr>
          <w:rFonts w:ascii="Calibri" w:hAnsi="Calibri"/>
          <w:b/>
          <w:sz w:val="24"/>
          <w:szCs w:val="24"/>
        </w:rPr>
        <w:t>ΕΦΕΥΡΕΣΕΩΣ</w:t>
      </w:r>
    </w:p>
    <w:p w14:paraId="72FB162C" w14:textId="77777777" w:rsidR="00115892" w:rsidRPr="00B9319F" w:rsidRDefault="00115892" w:rsidP="00115892">
      <w:pPr>
        <w:pStyle w:val="1"/>
        <w:numPr>
          <w:ilvl w:val="0"/>
          <w:numId w:val="15"/>
        </w:numPr>
        <w:shd w:val="clear" w:color="auto" w:fill="auto"/>
        <w:tabs>
          <w:tab w:val="left" w:pos="382"/>
        </w:tabs>
        <w:spacing w:after="0" w:line="293" w:lineRule="exact"/>
        <w:ind w:right="288"/>
        <w:jc w:val="both"/>
        <w:rPr>
          <w:rFonts w:ascii="Calibri" w:hAnsi="Calibri"/>
          <w:sz w:val="24"/>
          <w:szCs w:val="24"/>
        </w:rPr>
      </w:pPr>
      <w:r w:rsidRPr="00100C32">
        <w:rPr>
          <w:rFonts w:ascii="Calibri" w:hAnsi="Calibri"/>
          <w:sz w:val="24"/>
          <w:szCs w:val="24"/>
        </w:rPr>
        <w:t xml:space="preserve">Η εκκαθάριση των κερδών και η απόδοση τους θα γίνεται σε ετήσια βάση και θα αφορά τα συνολικά κέρδη παγκοσμίως από κάθε είδους εκμετάλλευση. Όλα τα έξοδα κατοχυρώσεως και διατηρήσεως του διπλώματος ευρεσιτεχνίας για την ανωτέρω περιγραφόμενη εφεύρεση </w:t>
      </w:r>
      <w:r>
        <w:rPr>
          <w:rFonts w:ascii="Calibri" w:hAnsi="Calibri"/>
          <w:sz w:val="24"/>
          <w:szCs w:val="24"/>
        </w:rPr>
        <w:t>δύναται</w:t>
      </w:r>
      <w:r w:rsidRPr="00100C32">
        <w:rPr>
          <w:rFonts w:ascii="Calibri" w:hAnsi="Calibri"/>
          <w:sz w:val="24"/>
          <w:szCs w:val="24"/>
        </w:rPr>
        <w:t xml:space="preserve"> να καλύψει το </w:t>
      </w:r>
      <w:r>
        <w:rPr>
          <w:rFonts w:ascii="Calibri" w:hAnsi="Calibri"/>
          <w:sz w:val="24"/>
          <w:szCs w:val="24"/>
        </w:rPr>
        <w:t>ΔΠΘ</w:t>
      </w:r>
      <w:r w:rsidRPr="00100C32">
        <w:rPr>
          <w:rFonts w:ascii="Calibri" w:hAnsi="Calibri"/>
          <w:color w:val="auto"/>
          <w:sz w:val="24"/>
          <w:szCs w:val="24"/>
        </w:rPr>
        <w:t>,</w:t>
      </w:r>
      <w:r w:rsidRPr="00100C32">
        <w:rPr>
          <w:rFonts w:ascii="Calibri" w:hAnsi="Calibri"/>
          <w:sz w:val="24"/>
          <w:szCs w:val="24"/>
        </w:rPr>
        <w:t xml:space="preserve"> όπως επίσης και περαιτέρω τυχόν επενδυτικά και ερευνητικά έξοδα τα οποία απαιτούνται </w:t>
      </w:r>
      <w:r w:rsidRPr="00B9319F">
        <w:rPr>
          <w:rFonts w:ascii="Calibri" w:hAnsi="Calibri"/>
          <w:sz w:val="24"/>
          <w:szCs w:val="24"/>
        </w:rPr>
        <w:t>προκειμένου να τελειοποιηθεί ή να καταστεί εφικτή η μελλοντική εκμετάλλευση της εφεύρεσης.</w:t>
      </w:r>
    </w:p>
    <w:p w14:paraId="258E84BB" w14:textId="77777777" w:rsidR="00115892" w:rsidRPr="00B9319F" w:rsidRDefault="00115892" w:rsidP="00115892">
      <w:pPr>
        <w:pStyle w:val="1"/>
        <w:shd w:val="clear" w:color="auto" w:fill="auto"/>
        <w:tabs>
          <w:tab w:val="left" w:pos="382"/>
        </w:tabs>
        <w:spacing w:after="0" w:line="293" w:lineRule="exact"/>
        <w:ind w:left="440" w:right="288"/>
        <w:jc w:val="both"/>
        <w:rPr>
          <w:rFonts w:ascii="Calibri" w:hAnsi="Calibri"/>
          <w:sz w:val="24"/>
          <w:szCs w:val="24"/>
        </w:rPr>
      </w:pPr>
    </w:p>
    <w:p w14:paraId="6786BF64" w14:textId="32B23642" w:rsidR="00115892" w:rsidRPr="00B9319F" w:rsidRDefault="00115892" w:rsidP="00115892">
      <w:pPr>
        <w:pStyle w:val="1"/>
        <w:numPr>
          <w:ilvl w:val="0"/>
          <w:numId w:val="15"/>
        </w:numPr>
        <w:shd w:val="clear" w:color="auto" w:fill="auto"/>
        <w:tabs>
          <w:tab w:val="left" w:pos="382"/>
        </w:tabs>
        <w:spacing w:after="0" w:line="293" w:lineRule="exact"/>
        <w:ind w:right="288"/>
        <w:jc w:val="both"/>
        <w:rPr>
          <w:rFonts w:ascii="Calibri" w:hAnsi="Calibri"/>
          <w:sz w:val="24"/>
          <w:szCs w:val="24"/>
        </w:rPr>
      </w:pPr>
      <w:r w:rsidRPr="00B9319F">
        <w:rPr>
          <w:rFonts w:ascii="Calibri" w:hAnsi="Calibri"/>
          <w:sz w:val="24"/>
          <w:szCs w:val="24"/>
        </w:rPr>
        <w:t>Διαχειριστής της κοινότητας δικαιωμάτων εκμεταλλεύσεως της δημιουργίας, όπως αυτή καθορίζεται ως άνω είνα</w:t>
      </w:r>
      <w:r w:rsidR="009871FA">
        <w:rPr>
          <w:rFonts w:ascii="Calibri" w:hAnsi="Calibri"/>
          <w:sz w:val="24"/>
          <w:szCs w:val="24"/>
        </w:rPr>
        <w:t>ι</w:t>
      </w:r>
      <w:r w:rsidRPr="00B9319F">
        <w:rPr>
          <w:rFonts w:ascii="Calibri" w:hAnsi="Calibri"/>
          <w:sz w:val="24"/>
          <w:szCs w:val="24"/>
        </w:rPr>
        <w:t xml:space="preserve"> οι δημιουργοί</w:t>
      </w:r>
      <w:r w:rsidR="009871FA">
        <w:rPr>
          <w:rFonts w:ascii="Calibri" w:hAnsi="Calibri"/>
          <w:sz w:val="24"/>
          <w:szCs w:val="24"/>
        </w:rPr>
        <w:t>…….</w:t>
      </w:r>
      <w:r w:rsidRPr="00B9319F">
        <w:rPr>
          <w:rFonts w:ascii="Calibri" w:hAnsi="Calibri"/>
          <w:sz w:val="24"/>
          <w:szCs w:val="24"/>
        </w:rPr>
        <w:t>Τα καθήκοντα του διαχειριστή συνίστανται:</w:t>
      </w:r>
    </w:p>
    <w:p w14:paraId="376947C7" w14:textId="77777777" w:rsidR="00115892" w:rsidRPr="00100C32" w:rsidRDefault="00115892" w:rsidP="00115892">
      <w:pPr>
        <w:pStyle w:val="1"/>
        <w:shd w:val="clear" w:color="auto" w:fill="auto"/>
        <w:tabs>
          <w:tab w:val="left" w:pos="382"/>
        </w:tabs>
        <w:spacing w:after="0" w:line="293" w:lineRule="exact"/>
        <w:ind w:left="440" w:right="288"/>
        <w:jc w:val="both"/>
        <w:rPr>
          <w:rFonts w:ascii="Calibri" w:hAnsi="Calibri"/>
          <w:sz w:val="24"/>
          <w:szCs w:val="24"/>
        </w:rPr>
      </w:pPr>
      <w:r w:rsidRPr="00B9319F">
        <w:rPr>
          <w:rFonts w:ascii="Calibri" w:hAnsi="Calibri"/>
          <w:sz w:val="24"/>
          <w:szCs w:val="24"/>
        </w:rPr>
        <w:t>α) στη λήψη όλων των αναγκαίων αποφάσεων, που σχετίζονται με τους τρόπους πραγματοποιήσεως της οικονομικής εκμεταλλεύσεως της. Στο πλαίσιο αυτής της</w:t>
      </w:r>
      <w:r w:rsidRPr="00100C32">
        <w:rPr>
          <w:rFonts w:ascii="Calibri" w:hAnsi="Calibri"/>
          <w:sz w:val="24"/>
          <w:szCs w:val="24"/>
        </w:rPr>
        <w:t xml:space="preserve"> αρμοδιότητάς του κρίνει για την ύπαρξη ή ανυπαρξία, την επικαιρότητα διενέργειας ή την αναβολή της οικονομικής αξιοποιήσεως της δημιουργίας, όπως επίσης και για την πλήρη μεταβίβασή της. </w:t>
      </w:r>
    </w:p>
    <w:p w14:paraId="5CF37F13" w14:textId="77777777" w:rsidR="00115892" w:rsidRPr="00100C32" w:rsidRDefault="00115892" w:rsidP="00115892">
      <w:pPr>
        <w:pStyle w:val="1"/>
        <w:shd w:val="clear" w:color="auto" w:fill="auto"/>
        <w:tabs>
          <w:tab w:val="left" w:pos="382"/>
        </w:tabs>
        <w:spacing w:after="0" w:line="293" w:lineRule="exact"/>
        <w:ind w:left="440" w:right="288"/>
        <w:jc w:val="both"/>
        <w:rPr>
          <w:rFonts w:ascii="Calibri" w:hAnsi="Calibri"/>
          <w:sz w:val="24"/>
          <w:szCs w:val="24"/>
        </w:rPr>
      </w:pPr>
      <w:r w:rsidRPr="00100C32">
        <w:rPr>
          <w:rFonts w:ascii="Calibri" w:hAnsi="Calibri"/>
          <w:sz w:val="24"/>
          <w:szCs w:val="24"/>
        </w:rPr>
        <w:t xml:space="preserve">β) στην εκτέλεση όλων των απαραίτητων ενεργειών - αν επιβάλλονται από τη νομοθεσία που ισχύει - για την κατοχύρωση και τη διατήρηση των σχετικών δικαιωμάτων που προέρχονται απ' αυτή, </w:t>
      </w:r>
    </w:p>
    <w:p w14:paraId="045ED752" w14:textId="77777777" w:rsidR="00115892" w:rsidRPr="00100C32" w:rsidRDefault="00115892" w:rsidP="00115892">
      <w:pPr>
        <w:pStyle w:val="1"/>
        <w:shd w:val="clear" w:color="auto" w:fill="auto"/>
        <w:tabs>
          <w:tab w:val="left" w:pos="382"/>
        </w:tabs>
        <w:spacing w:after="0" w:line="293" w:lineRule="exact"/>
        <w:ind w:left="440" w:right="288"/>
        <w:jc w:val="both"/>
        <w:rPr>
          <w:rFonts w:ascii="Calibri" w:hAnsi="Calibri"/>
          <w:sz w:val="24"/>
          <w:szCs w:val="24"/>
        </w:rPr>
      </w:pPr>
      <w:r w:rsidRPr="00100C32">
        <w:rPr>
          <w:rFonts w:ascii="Calibri" w:hAnsi="Calibri"/>
          <w:sz w:val="24"/>
          <w:szCs w:val="24"/>
        </w:rPr>
        <w:t xml:space="preserve">γ) στην καταβολή όλων των αναγκαίων εξόδων για τη νόμιμη κατοχύρωση και διατήρηση αυτής της κατοχύρωσης </w:t>
      </w:r>
    </w:p>
    <w:p w14:paraId="457708FB" w14:textId="77777777" w:rsidR="00115892" w:rsidRPr="00100C32" w:rsidRDefault="00115892" w:rsidP="00115892">
      <w:pPr>
        <w:pStyle w:val="1"/>
        <w:shd w:val="clear" w:color="auto" w:fill="auto"/>
        <w:tabs>
          <w:tab w:val="left" w:pos="382"/>
        </w:tabs>
        <w:spacing w:after="0" w:line="293" w:lineRule="exact"/>
        <w:ind w:left="440" w:right="288"/>
        <w:jc w:val="both"/>
        <w:rPr>
          <w:rFonts w:ascii="Calibri" w:hAnsi="Calibri"/>
          <w:sz w:val="24"/>
          <w:szCs w:val="24"/>
        </w:rPr>
      </w:pPr>
      <w:r w:rsidRPr="00100C32">
        <w:rPr>
          <w:rFonts w:ascii="Calibri" w:hAnsi="Calibri"/>
          <w:sz w:val="24"/>
          <w:szCs w:val="24"/>
        </w:rPr>
        <w:t>δ) την διενέργεια κάθε πράξης αναγκαίας για την προστασία της δημιουργίας και των δικαιωμάτων εκμεταλλεύσεώς της.</w:t>
      </w:r>
    </w:p>
    <w:p w14:paraId="02A054C3" w14:textId="77777777" w:rsidR="00115892" w:rsidRPr="00100C32" w:rsidRDefault="00115892" w:rsidP="00115892">
      <w:pPr>
        <w:pStyle w:val="1"/>
        <w:shd w:val="clear" w:color="auto" w:fill="auto"/>
        <w:tabs>
          <w:tab w:val="left" w:pos="382"/>
        </w:tabs>
        <w:spacing w:after="0" w:line="293" w:lineRule="exact"/>
        <w:ind w:left="440" w:right="288"/>
        <w:jc w:val="both"/>
        <w:rPr>
          <w:rFonts w:ascii="Calibri" w:hAnsi="Calibri"/>
          <w:sz w:val="24"/>
          <w:szCs w:val="24"/>
        </w:rPr>
      </w:pPr>
    </w:p>
    <w:p w14:paraId="5BE06C91" w14:textId="77777777" w:rsidR="00115892" w:rsidRPr="00100C32" w:rsidRDefault="00115892" w:rsidP="00115892">
      <w:pPr>
        <w:pStyle w:val="1"/>
        <w:numPr>
          <w:ilvl w:val="0"/>
          <w:numId w:val="15"/>
        </w:numPr>
        <w:shd w:val="clear" w:color="auto" w:fill="auto"/>
        <w:tabs>
          <w:tab w:val="left" w:pos="386"/>
        </w:tabs>
        <w:spacing w:after="0" w:line="298" w:lineRule="exact"/>
        <w:ind w:right="288"/>
        <w:jc w:val="both"/>
        <w:outlineLvl w:val="0"/>
        <w:rPr>
          <w:rFonts w:ascii="Calibri" w:hAnsi="Calibri"/>
          <w:sz w:val="24"/>
          <w:szCs w:val="24"/>
        </w:rPr>
      </w:pPr>
      <w:r w:rsidRPr="00100C32">
        <w:rPr>
          <w:rFonts w:ascii="Calibri" w:hAnsi="Calibri"/>
          <w:sz w:val="24"/>
          <w:szCs w:val="24"/>
        </w:rPr>
        <w:t>Οι δημιουργοί, είναι υποχρεωμένοι:</w:t>
      </w:r>
    </w:p>
    <w:p w14:paraId="4BB1EB91" w14:textId="77777777" w:rsidR="00115892" w:rsidRPr="00100C32" w:rsidRDefault="00115892" w:rsidP="00115892">
      <w:pPr>
        <w:pStyle w:val="1"/>
        <w:shd w:val="clear" w:color="auto" w:fill="auto"/>
        <w:tabs>
          <w:tab w:val="left" w:pos="386"/>
        </w:tabs>
        <w:spacing w:after="0" w:line="298" w:lineRule="exact"/>
        <w:ind w:left="440" w:right="288"/>
        <w:jc w:val="both"/>
        <w:outlineLvl w:val="0"/>
        <w:rPr>
          <w:rFonts w:ascii="Calibri" w:hAnsi="Calibri"/>
          <w:sz w:val="24"/>
          <w:szCs w:val="24"/>
        </w:rPr>
      </w:pPr>
      <w:r w:rsidRPr="00B9319F">
        <w:rPr>
          <w:rFonts w:ascii="Calibri" w:hAnsi="Calibri"/>
          <w:sz w:val="24"/>
          <w:szCs w:val="24"/>
        </w:rPr>
        <w:t>α) Να αναφέρουν αμέσως στο ΔΠΘ (εφόσον δεν επιθυμούν να είναι οι ίδιοι διαχειριστές) κάθε τυχόν προσβολή των σχετικών κοινών δικαιωμάτων και επίσης να λαμβάνουν, αν τούτο</w:t>
      </w:r>
      <w:r w:rsidRPr="00100C32">
        <w:rPr>
          <w:rFonts w:ascii="Calibri" w:hAnsi="Calibri"/>
          <w:sz w:val="24"/>
          <w:szCs w:val="24"/>
        </w:rPr>
        <w:t xml:space="preserve"> είναι αναγκαίο κάθε επιβαλλόμενο μέτρο</w:t>
      </w:r>
    </w:p>
    <w:p w14:paraId="03A6F1F2" w14:textId="77777777" w:rsidR="00115892" w:rsidRPr="00100C32" w:rsidRDefault="00115892" w:rsidP="00115892">
      <w:pPr>
        <w:pStyle w:val="1"/>
        <w:shd w:val="clear" w:color="auto" w:fill="auto"/>
        <w:tabs>
          <w:tab w:val="left" w:pos="386"/>
        </w:tabs>
        <w:spacing w:after="0" w:line="298" w:lineRule="exact"/>
        <w:ind w:left="440" w:right="288"/>
        <w:jc w:val="both"/>
        <w:outlineLvl w:val="0"/>
        <w:rPr>
          <w:rFonts w:ascii="Calibri" w:hAnsi="Calibri"/>
          <w:sz w:val="24"/>
          <w:szCs w:val="24"/>
        </w:rPr>
      </w:pPr>
      <w:r w:rsidRPr="00100C32">
        <w:rPr>
          <w:rFonts w:ascii="Calibri" w:hAnsi="Calibri"/>
          <w:sz w:val="24"/>
          <w:szCs w:val="24"/>
        </w:rPr>
        <w:t xml:space="preserve">β) Να παρέχουν με κάθε επιμέλεια οποιοδήποτε αντικείμενο, στοιχείο, σχέδιο, περιγραφή και γενικά οτιδήποτε είναι αναγκαίο για τη διενέργεια των αναγκαίων διαδικασιών κατοχυρώσεως από το </w:t>
      </w:r>
      <w:r>
        <w:rPr>
          <w:rFonts w:ascii="Calibri" w:hAnsi="Calibri"/>
          <w:sz w:val="24"/>
          <w:szCs w:val="24"/>
        </w:rPr>
        <w:t>ΔΠΘ.</w:t>
      </w:r>
    </w:p>
    <w:p w14:paraId="369C8357" w14:textId="77777777" w:rsidR="00115892" w:rsidRPr="00100C32" w:rsidRDefault="00115892" w:rsidP="00115892">
      <w:pPr>
        <w:pStyle w:val="1"/>
        <w:shd w:val="clear" w:color="auto" w:fill="auto"/>
        <w:tabs>
          <w:tab w:val="left" w:pos="386"/>
        </w:tabs>
        <w:spacing w:after="0" w:line="298" w:lineRule="exact"/>
        <w:ind w:left="440" w:right="288"/>
        <w:jc w:val="both"/>
        <w:outlineLvl w:val="0"/>
        <w:rPr>
          <w:rFonts w:ascii="Calibri" w:hAnsi="Calibri"/>
          <w:sz w:val="24"/>
          <w:szCs w:val="24"/>
        </w:rPr>
      </w:pPr>
      <w:r w:rsidRPr="00100C32">
        <w:rPr>
          <w:rFonts w:ascii="Calibri" w:hAnsi="Calibri"/>
          <w:sz w:val="24"/>
          <w:szCs w:val="24"/>
        </w:rPr>
        <w:t xml:space="preserve">γ) Να ενεργούν ότι είναι αναγκαίο για την πληρέστερη εκμετάλλευση της δημιουργίας και ιδίως βελτιώσεις και προσαρμογές του συνόλου ή τμημάτων της, οι οποίες κρίνονται αναγκαίες για την εκμετάλλευσή της ή ζητούνται από τους τρίτους για την αξιοποίησή της σύμφωνα με τις ανάγκες τους. Να υπογράφουν σχετικά έγγραφα και δηλώσεις ενώπιον των υπηρεσιών κατοχυρώσεως ευρεσιτεχνιών </w:t>
      </w:r>
      <w:r w:rsidRPr="00100C32">
        <w:rPr>
          <w:rFonts w:ascii="Calibri" w:hAnsi="Calibri"/>
          <w:bCs/>
          <w:sz w:val="24"/>
          <w:szCs w:val="24"/>
        </w:rPr>
        <w:t>στην</w:t>
      </w:r>
      <w:r w:rsidR="0097646F">
        <w:rPr>
          <w:rFonts w:ascii="Calibri" w:hAnsi="Calibri"/>
          <w:bCs/>
          <w:sz w:val="24"/>
          <w:szCs w:val="24"/>
        </w:rPr>
        <w:t xml:space="preserve"> </w:t>
      </w:r>
      <w:r w:rsidRPr="00100C32">
        <w:rPr>
          <w:rFonts w:ascii="Calibri" w:hAnsi="Calibri"/>
          <w:sz w:val="24"/>
          <w:szCs w:val="24"/>
        </w:rPr>
        <w:t xml:space="preserve">Ελλάδα και στο εξωτερικό, </w:t>
      </w:r>
    </w:p>
    <w:p w14:paraId="2D6783D0" w14:textId="3695074C" w:rsidR="00115892" w:rsidRDefault="00115892" w:rsidP="00115892">
      <w:pPr>
        <w:pStyle w:val="1"/>
        <w:shd w:val="clear" w:color="auto" w:fill="auto"/>
        <w:tabs>
          <w:tab w:val="left" w:pos="386"/>
        </w:tabs>
        <w:spacing w:after="0" w:line="298" w:lineRule="exact"/>
        <w:ind w:left="440" w:right="288"/>
        <w:jc w:val="both"/>
        <w:outlineLvl w:val="0"/>
        <w:rPr>
          <w:rFonts w:ascii="Calibri" w:hAnsi="Calibri"/>
          <w:sz w:val="24"/>
          <w:szCs w:val="24"/>
        </w:rPr>
      </w:pPr>
      <w:r w:rsidRPr="00100C32">
        <w:rPr>
          <w:rFonts w:ascii="Calibri" w:hAnsi="Calibri"/>
          <w:sz w:val="24"/>
          <w:szCs w:val="24"/>
        </w:rPr>
        <w:t xml:space="preserve">δ) Ο διαχειριστής είναι υποχρεωμένος να αποδίδει στους δημιουργούς ετήσιο λογαριασμό, εκτός </w:t>
      </w:r>
      <w:r w:rsidRPr="00100C32">
        <w:rPr>
          <w:rFonts w:ascii="Calibri" w:hAnsi="Calibri"/>
          <w:sz w:val="24"/>
          <w:szCs w:val="24"/>
        </w:rPr>
        <w:lastRenderedPageBreak/>
        <w:t xml:space="preserve">αν η διαχείριση συνίσταται αποκλειστικώς στην είσπραξη δικαιωμάτων, οπότε και υπό την προϋπόθεση ότι τούτο είναι εφικτό, η απόδοση της αναλογίας δικαιωμάτων των εκχωρητών γίνεται </w:t>
      </w:r>
      <w:r w:rsidR="00E05F72" w:rsidRPr="00AF2E0A">
        <w:rPr>
          <w:rFonts w:ascii="Calibri" w:hAnsi="Calibri"/>
          <w:sz w:val="24"/>
          <w:szCs w:val="24"/>
        </w:rPr>
        <w:t>ετησίως</w:t>
      </w:r>
      <w:r w:rsidRPr="00100C32">
        <w:rPr>
          <w:rFonts w:ascii="Calibri" w:hAnsi="Calibri"/>
          <w:sz w:val="24"/>
          <w:szCs w:val="24"/>
        </w:rPr>
        <w:t xml:space="preserve">. </w:t>
      </w:r>
    </w:p>
    <w:p w14:paraId="773888EB" w14:textId="77777777" w:rsidR="00115892" w:rsidRPr="00100C32" w:rsidRDefault="00115892" w:rsidP="00115892">
      <w:pPr>
        <w:pStyle w:val="1"/>
        <w:shd w:val="clear" w:color="auto" w:fill="auto"/>
        <w:tabs>
          <w:tab w:val="left" w:pos="386"/>
        </w:tabs>
        <w:spacing w:after="0" w:line="298" w:lineRule="exact"/>
        <w:ind w:left="440" w:right="288"/>
        <w:jc w:val="both"/>
        <w:outlineLvl w:val="0"/>
        <w:rPr>
          <w:rFonts w:ascii="Calibri" w:hAnsi="Calibri"/>
          <w:sz w:val="24"/>
          <w:szCs w:val="24"/>
        </w:rPr>
      </w:pPr>
    </w:p>
    <w:p w14:paraId="5EA840D1" w14:textId="4B464D91" w:rsidR="00E05F72" w:rsidRDefault="00115892" w:rsidP="00115892">
      <w:pPr>
        <w:pStyle w:val="1"/>
        <w:numPr>
          <w:ilvl w:val="0"/>
          <w:numId w:val="15"/>
        </w:numPr>
        <w:shd w:val="clear" w:color="auto" w:fill="auto"/>
        <w:tabs>
          <w:tab w:val="left" w:pos="386"/>
        </w:tabs>
        <w:spacing w:after="0" w:line="298" w:lineRule="exact"/>
        <w:ind w:right="288"/>
        <w:jc w:val="both"/>
        <w:outlineLvl w:val="0"/>
        <w:rPr>
          <w:rFonts w:ascii="Calibri" w:hAnsi="Calibri"/>
          <w:sz w:val="24"/>
          <w:szCs w:val="24"/>
        </w:rPr>
      </w:pPr>
      <w:r w:rsidRPr="00100C32">
        <w:rPr>
          <w:rFonts w:ascii="Calibri" w:hAnsi="Calibri"/>
          <w:sz w:val="24"/>
          <w:szCs w:val="24"/>
        </w:rPr>
        <w:t xml:space="preserve">Για τον καθορισμό των ωφελειών από την εκμετάλλευση της </w:t>
      </w:r>
      <w:r w:rsidRPr="00100C32">
        <w:rPr>
          <w:rStyle w:val="af"/>
          <w:rFonts w:ascii="Calibri" w:hAnsi="Calibri"/>
          <w:sz w:val="24"/>
          <w:szCs w:val="24"/>
        </w:rPr>
        <w:t xml:space="preserve">δημιουργίας προηγείται η </w:t>
      </w:r>
      <w:r w:rsidRPr="00100C32">
        <w:rPr>
          <w:rFonts w:ascii="Calibri" w:hAnsi="Calibri"/>
          <w:sz w:val="24"/>
          <w:szCs w:val="24"/>
        </w:rPr>
        <w:t xml:space="preserve">εκκαθάριση των εξόδων </w:t>
      </w:r>
      <w:r w:rsidRPr="00100C32">
        <w:rPr>
          <w:rStyle w:val="af"/>
          <w:rFonts w:ascii="Calibri" w:hAnsi="Calibri"/>
          <w:sz w:val="24"/>
          <w:szCs w:val="24"/>
        </w:rPr>
        <w:t xml:space="preserve">του </w:t>
      </w:r>
      <w:r>
        <w:rPr>
          <w:rFonts w:ascii="Calibri" w:hAnsi="Calibri"/>
          <w:sz w:val="24"/>
          <w:szCs w:val="24"/>
        </w:rPr>
        <w:t>ΔΠΘ</w:t>
      </w:r>
      <w:r w:rsidRPr="00100C32">
        <w:rPr>
          <w:rFonts w:ascii="Calibri" w:hAnsi="Calibri"/>
          <w:sz w:val="24"/>
          <w:szCs w:val="24"/>
        </w:rPr>
        <w:t xml:space="preserve">, </w:t>
      </w:r>
      <w:r w:rsidRPr="00100C32">
        <w:rPr>
          <w:rStyle w:val="af"/>
          <w:rFonts w:ascii="Calibri" w:hAnsi="Calibri"/>
          <w:sz w:val="24"/>
          <w:szCs w:val="24"/>
        </w:rPr>
        <w:t xml:space="preserve">τα οποία </w:t>
      </w:r>
      <w:r w:rsidRPr="00100C32">
        <w:rPr>
          <w:rFonts w:ascii="Calibri" w:hAnsi="Calibri"/>
          <w:sz w:val="24"/>
          <w:szCs w:val="24"/>
        </w:rPr>
        <w:t xml:space="preserve">τυχόν απαιτήθηκαν για αυτήν. </w:t>
      </w:r>
      <w:r w:rsidRPr="009871FA">
        <w:rPr>
          <w:rFonts w:ascii="Calibri" w:hAnsi="Calibri"/>
          <w:sz w:val="24"/>
          <w:szCs w:val="24"/>
        </w:rPr>
        <w:t>Ως έξοδα εννοούνται οι κάθε είδους δαπάνες που καταβλήθηκαν για την κατοχύρωση και την διατήρηση της εφεύρεσης γενικά έξοδα παραγωγής, έξοδα προωθήσεως της αξιοποιήσεως της δημιουργίας (ανακοινώσεις, διαφημίσεις κ.λπ.), έξοδα τυχόν τροποποιήσεων και βελτιώσεων της δημιουργίας καθώς και οποι</w:t>
      </w:r>
      <w:r w:rsidR="00E05F72" w:rsidRPr="009871FA">
        <w:rPr>
          <w:rFonts w:ascii="Calibri" w:hAnsi="Calibri"/>
          <w:sz w:val="24"/>
          <w:szCs w:val="24"/>
        </w:rPr>
        <w:t>εσ</w:t>
      </w:r>
      <w:r w:rsidRPr="009871FA">
        <w:rPr>
          <w:rFonts w:ascii="Calibri" w:hAnsi="Calibri"/>
          <w:sz w:val="24"/>
          <w:szCs w:val="24"/>
        </w:rPr>
        <w:t>δήποτε άλλες δαπάνες</w:t>
      </w:r>
      <w:r w:rsidR="003A28BA" w:rsidRPr="009871FA">
        <w:rPr>
          <w:rFonts w:ascii="Calibri" w:hAnsi="Calibri"/>
          <w:sz w:val="24"/>
          <w:szCs w:val="24"/>
        </w:rPr>
        <w:t xml:space="preserve"> καταβλήθηκαν από το ΔΠΘ</w:t>
      </w:r>
      <w:r w:rsidRPr="009871FA">
        <w:rPr>
          <w:rFonts w:ascii="Calibri" w:hAnsi="Calibri"/>
          <w:sz w:val="24"/>
          <w:szCs w:val="24"/>
        </w:rPr>
        <w:t>. Η εκκαθάριση αυτή γίνεται με κοινή συμφωνία των Δημιουργών και του ΔΠΘ και η σχετική συμφωνία πρέπει να πραγματοποιηθεί σε διάστημα ενός μηνός από την παροχή των σχετικών στοιχείων από τους δημιουργούς προς το ΔΠΘ.</w:t>
      </w:r>
      <w:r w:rsidRPr="00B9319F">
        <w:rPr>
          <w:rFonts w:ascii="Calibri" w:hAnsi="Calibri"/>
          <w:sz w:val="24"/>
          <w:szCs w:val="24"/>
        </w:rPr>
        <w:t xml:space="preserve"> Σε περίπτωση διαφωνίας οι σχετικοί υπολογισμοί υποβάλλονται εγγράφως στην Επιτροπή Ερευνών του ΔΠΘ, η οποία είναι υποχρεωμένη να επιλύσει την διαφορά αμετάκλητα μέσα σε προθεσμία ενός </w:t>
      </w:r>
      <w:r w:rsidR="00E05F72">
        <w:rPr>
          <w:rFonts w:ascii="Calibri" w:hAnsi="Calibri"/>
          <w:sz w:val="24"/>
          <w:szCs w:val="24"/>
        </w:rPr>
        <w:t>μηνός</w:t>
      </w:r>
      <w:r w:rsidRPr="00B9319F">
        <w:rPr>
          <w:rFonts w:ascii="Calibri" w:hAnsi="Calibri"/>
          <w:sz w:val="24"/>
          <w:szCs w:val="24"/>
        </w:rPr>
        <w:t xml:space="preserve"> από την υποβολή στοιχείων. Κάθε έσοδο διανέμεται κατά την αναλογία της συνιδιοκτησίας των συμβαλλόμενων μετά την</w:t>
      </w:r>
      <w:r w:rsidRPr="00100C32">
        <w:rPr>
          <w:rFonts w:ascii="Calibri" w:hAnsi="Calibri"/>
          <w:sz w:val="24"/>
          <w:szCs w:val="24"/>
        </w:rPr>
        <w:t xml:space="preserve"> αφαίρεση των παραπάνω εξόδων.</w:t>
      </w:r>
    </w:p>
    <w:p w14:paraId="4EE98EB7" w14:textId="77CB8024" w:rsidR="00115892" w:rsidRPr="00100C32" w:rsidRDefault="00115892" w:rsidP="00E05F72">
      <w:pPr>
        <w:pStyle w:val="1"/>
        <w:shd w:val="clear" w:color="auto" w:fill="auto"/>
        <w:tabs>
          <w:tab w:val="left" w:pos="386"/>
        </w:tabs>
        <w:spacing w:after="0" w:line="298" w:lineRule="exact"/>
        <w:ind w:left="440" w:right="288"/>
        <w:jc w:val="both"/>
        <w:outlineLvl w:val="0"/>
        <w:rPr>
          <w:rFonts w:ascii="Calibri" w:hAnsi="Calibri"/>
          <w:sz w:val="24"/>
          <w:szCs w:val="24"/>
        </w:rPr>
      </w:pPr>
      <w:r w:rsidRPr="00100C32">
        <w:rPr>
          <w:rFonts w:ascii="Calibri" w:hAnsi="Calibri"/>
          <w:sz w:val="24"/>
          <w:szCs w:val="24"/>
        </w:rPr>
        <w:t>Η πρώτη εκκαθάριση εξόδων θα γίνει μέσα σε ένα μήνα από την υπογραφή αυτής της σύμβασης.</w:t>
      </w:r>
    </w:p>
    <w:p w14:paraId="7114D952" w14:textId="77777777" w:rsidR="00115892" w:rsidRPr="00100C32" w:rsidRDefault="00115892" w:rsidP="00115892">
      <w:pPr>
        <w:pStyle w:val="1"/>
        <w:shd w:val="clear" w:color="auto" w:fill="auto"/>
        <w:tabs>
          <w:tab w:val="left" w:pos="386"/>
        </w:tabs>
        <w:spacing w:after="0" w:line="298" w:lineRule="exact"/>
        <w:ind w:left="440" w:right="288"/>
        <w:jc w:val="both"/>
        <w:outlineLvl w:val="0"/>
        <w:rPr>
          <w:rFonts w:ascii="Calibri" w:hAnsi="Calibri"/>
          <w:sz w:val="24"/>
          <w:szCs w:val="24"/>
        </w:rPr>
      </w:pPr>
    </w:p>
    <w:p w14:paraId="47E20CA2" w14:textId="52BF3C01" w:rsidR="00115892" w:rsidRPr="00100C32" w:rsidRDefault="003A28BA" w:rsidP="00115892">
      <w:pPr>
        <w:pStyle w:val="1"/>
        <w:numPr>
          <w:ilvl w:val="0"/>
          <w:numId w:val="15"/>
        </w:numPr>
        <w:shd w:val="clear" w:color="auto" w:fill="auto"/>
        <w:tabs>
          <w:tab w:val="left" w:pos="386"/>
        </w:tabs>
        <w:spacing w:after="0" w:line="298" w:lineRule="exact"/>
        <w:ind w:right="288"/>
        <w:jc w:val="both"/>
        <w:outlineLvl w:val="0"/>
        <w:rPr>
          <w:rFonts w:ascii="Calibri" w:hAnsi="Calibri"/>
          <w:sz w:val="24"/>
          <w:szCs w:val="24"/>
        </w:rPr>
      </w:pPr>
      <w:r>
        <w:rPr>
          <w:rFonts w:ascii="Calibri" w:hAnsi="Calibri"/>
          <w:sz w:val="24"/>
          <w:szCs w:val="24"/>
        </w:rPr>
        <w:t xml:space="preserve"> </w:t>
      </w:r>
      <w:r w:rsidR="00115892" w:rsidRPr="009871FA">
        <w:rPr>
          <w:rFonts w:ascii="Calibri" w:hAnsi="Calibri"/>
          <w:sz w:val="24"/>
          <w:szCs w:val="24"/>
        </w:rPr>
        <w:t xml:space="preserve">Ρητά συμφωνείται ότι το ΔΠΘ έχει το δικαίωμα της </w:t>
      </w:r>
      <w:r w:rsidRPr="009871FA">
        <w:rPr>
          <w:rFonts w:ascii="Calibri" w:hAnsi="Calibri"/>
          <w:sz w:val="24"/>
          <w:szCs w:val="24"/>
        </w:rPr>
        <w:t>ιδίας</w:t>
      </w:r>
      <w:r w:rsidR="00115892" w:rsidRPr="009871FA">
        <w:rPr>
          <w:rFonts w:ascii="Calibri" w:hAnsi="Calibri"/>
          <w:sz w:val="24"/>
          <w:szCs w:val="24"/>
        </w:rPr>
        <w:t xml:space="preserve"> εκμετάλλευσης της δημιουργίας χωρίς παραχώρηση κανενός δικαιώματος σε τρίτο.</w:t>
      </w:r>
      <w:r w:rsidR="00115892" w:rsidRPr="00100C32">
        <w:rPr>
          <w:rFonts w:ascii="Calibri" w:hAnsi="Calibri"/>
          <w:sz w:val="24"/>
          <w:szCs w:val="24"/>
        </w:rPr>
        <w:t xml:space="preserve"> Στην περίπτωση αυτή, ανάλογη είναι η οικονομική ωφέλεια που καταβάλλεται στους δημιουργούς. Σε περίπτωση αμφιβολίας, όσον αφορά την καταβαλλόμενη ωφέλεια, επιλαμβάνεται η διαιτησία του όρου 13.</w:t>
      </w:r>
    </w:p>
    <w:p w14:paraId="460B87C8" w14:textId="77777777" w:rsidR="00115892" w:rsidRPr="00100C32" w:rsidRDefault="00115892" w:rsidP="00115892">
      <w:pPr>
        <w:pStyle w:val="1"/>
        <w:shd w:val="clear" w:color="auto" w:fill="auto"/>
        <w:tabs>
          <w:tab w:val="left" w:pos="386"/>
        </w:tabs>
        <w:spacing w:after="0" w:line="298" w:lineRule="exact"/>
        <w:ind w:left="440" w:right="288"/>
        <w:jc w:val="both"/>
        <w:outlineLvl w:val="0"/>
        <w:rPr>
          <w:rFonts w:ascii="Calibri" w:hAnsi="Calibri"/>
          <w:sz w:val="24"/>
          <w:szCs w:val="24"/>
        </w:rPr>
      </w:pPr>
    </w:p>
    <w:p w14:paraId="0DAC58AB" w14:textId="6512BCA3" w:rsidR="00115892" w:rsidRDefault="00115892" w:rsidP="00115892">
      <w:pPr>
        <w:pStyle w:val="1"/>
        <w:numPr>
          <w:ilvl w:val="0"/>
          <w:numId w:val="15"/>
        </w:numPr>
        <w:shd w:val="clear" w:color="auto" w:fill="auto"/>
        <w:tabs>
          <w:tab w:val="left" w:pos="419"/>
        </w:tabs>
        <w:spacing w:after="0" w:line="298" w:lineRule="exact"/>
        <w:ind w:right="288"/>
        <w:jc w:val="both"/>
        <w:outlineLvl w:val="0"/>
        <w:rPr>
          <w:rFonts w:ascii="Calibri" w:hAnsi="Calibri"/>
          <w:sz w:val="24"/>
          <w:szCs w:val="24"/>
        </w:rPr>
      </w:pPr>
      <w:r w:rsidRPr="00073D48">
        <w:rPr>
          <w:rFonts w:ascii="Calibri" w:hAnsi="Calibri"/>
          <w:sz w:val="24"/>
          <w:szCs w:val="24"/>
        </w:rPr>
        <w:t>Κατά την διάρκεια της εκμεταλλεύσεως η αναλογία των εσόδων για καθένα από τους συμβαλλόμενους υπολογίζεται μετά την αφαίρεση</w:t>
      </w:r>
      <w:r w:rsidR="00471EFF" w:rsidRPr="00073D48">
        <w:rPr>
          <w:rFonts w:ascii="Calibri" w:hAnsi="Calibri"/>
          <w:sz w:val="24"/>
          <w:szCs w:val="24"/>
        </w:rPr>
        <w:t xml:space="preserve"> των εξόδων που έχουν απαιτηθεί</w:t>
      </w:r>
      <w:r w:rsidR="003A28BA" w:rsidRPr="00073D48">
        <w:rPr>
          <w:rFonts w:ascii="Calibri" w:hAnsi="Calibri"/>
          <w:sz w:val="24"/>
          <w:szCs w:val="24"/>
        </w:rPr>
        <w:t xml:space="preserve"> με προτεραιότητα τα έξοδα </w:t>
      </w:r>
      <w:r w:rsidR="005952D6" w:rsidRPr="00073D48">
        <w:rPr>
          <w:rFonts w:ascii="Calibri" w:hAnsi="Calibri"/>
          <w:sz w:val="24"/>
          <w:szCs w:val="24"/>
        </w:rPr>
        <w:t>που έχουν καταβληθεί από το</w:t>
      </w:r>
      <w:r w:rsidR="003A28BA" w:rsidRPr="00073D48">
        <w:rPr>
          <w:rFonts w:ascii="Calibri" w:hAnsi="Calibri"/>
          <w:sz w:val="24"/>
          <w:szCs w:val="24"/>
        </w:rPr>
        <w:t xml:space="preserve"> ΔΠΘ</w:t>
      </w:r>
      <w:r w:rsidR="00471EFF" w:rsidRPr="00073D48">
        <w:rPr>
          <w:rFonts w:ascii="Calibri" w:hAnsi="Calibri"/>
          <w:sz w:val="24"/>
          <w:szCs w:val="24"/>
        </w:rPr>
        <w:t>.</w:t>
      </w:r>
      <w:r w:rsidRPr="00073D48">
        <w:rPr>
          <w:rFonts w:ascii="Calibri" w:hAnsi="Calibri"/>
          <w:sz w:val="24"/>
          <w:szCs w:val="24"/>
        </w:rPr>
        <w:t xml:space="preserve"> </w:t>
      </w:r>
    </w:p>
    <w:p w14:paraId="63B210B6" w14:textId="77777777" w:rsidR="00073D48" w:rsidRDefault="00073D48" w:rsidP="00073D48">
      <w:pPr>
        <w:pStyle w:val="a8"/>
        <w:rPr>
          <w:rFonts w:ascii="Calibri" w:hAnsi="Calibri"/>
        </w:rPr>
      </w:pPr>
    </w:p>
    <w:p w14:paraId="54361C64" w14:textId="11397DE1" w:rsidR="00115892" w:rsidRDefault="00115892" w:rsidP="00115892">
      <w:pPr>
        <w:pStyle w:val="1"/>
        <w:numPr>
          <w:ilvl w:val="0"/>
          <w:numId w:val="15"/>
        </w:numPr>
        <w:shd w:val="clear" w:color="auto" w:fill="auto"/>
        <w:tabs>
          <w:tab w:val="left" w:pos="419"/>
        </w:tabs>
        <w:spacing w:after="0" w:line="298" w:lineRule="exact"/>
        <w:ind w:right="288"/>
        <w:jc w:val="both"/>
        <w:outlineLvl w:val="0"/>
        <w:rPr>
          <w:rFonts w:ascii="Calibri" w:hAnsi="Calibri"/>
          <w:sz w:val="24"/>
          <w:szCs w:val="24"/>
        </w:rPr>
      </w:pPr>
      <w:r w:rsidRPr="00781DCE">
        <w:rPr>
          <w:rFonts w:ascii="Calibri" w:hAnsi="Calibri"/>
          <w:bCs/>
          <w:sz w:val="24"/>
          <w:szCs w:val="24"/>
        </w:rPr>
        <w:t>Οι δ</w:t>
      </w:r>
      <w:r w:rsidRPr="00781DCE">
        <w:rPr>
          <w:rFonts w:ascii="Calibri" w:hAnsi="Calibri"/>
          <w:sz w:val="24"/>
          <w:szCs w:val="24"/>
        </w:rPr>
        <w:t xml:space="preserve">ημιουργοί έχουν το δικαίωμα της μεταβίβασης των δικαιωμάτων εκμεταλλεύσεως που διαθέτουν μόνο αφού προτείνουν την εξαγορά τους από το ΔΠΘ </w:t>
      </w:r>
      <w:r w:rsidR="00781DCE" w:rsidRPr="00781DCE">
        <w:rPr>
          <w:rFonts w:ascii="Calibri" w:hAnsi="Calibri"/>
          <w:sz w:val="24"/>
          <w:szCs w:val="24"/>
        </w:rPr>
        <w:t xml:space="preserve">με συγκεκριμένο τίμημα </w:t>
      </w:r>
      <w:r w:rsidRPr="00781DCE">
        <w:rPr>
          <w:rFonts w:ascii="Calibri" w:hAnsi="Calibri"/>
          <w:sz w:val="24"/>
          <w:szCs w:val="24"/>
        </w:rPr>
        <w:t xml:space="preserve">και τούτο την αρνηθεί. </w:t>
      </w:r>
      <w:r w:rsidR="00781DCE" w:rsidRPr="00781DCE">
        <w:rPr>
          <w:rFonts w:ascii="Calibri" w:hAnsi="Calibri"/>
          <w:sz w:val="24"/>
          <w:szCs w:val="24"/>
        </w:rPr>
        <w:t xml:space="preserve">Σε περίπτωση αρνητικής απάντησης από το ΔΠΘ, οι δημιουργοί έχουν το δικαίωμα να μεταβιβάσουν τα δικαιώματα εκμετάλλευσης σε τρίτους με τίμημα ίσο ή μεγαλύτερο από την αρχική πρόταση. </w:t>
      </w:r>
      <w:r w:rsidR="00AA69F9" w:rsidRPr="00781DCE">
        <w:rPr>
          <w:rFonts w:ascii="Calibri" w:hAnsi="Calibri"/>
          <w:sz w:val="24"/>
          <w:szCs w:val="24"/>
        </w:rPr>
        <w:t>Επίσης,</w:t>
      </w:r>
      <w:r w:rsidRPr="00781DCE">
        <w:rPr>
          <w:rFonts w:ascii="Calibri" w:hAnsi="Calibri"/>
          <w:sz w:val="24"/>
          <w:szCs w:val="24"/>
        </w:rPr>
        <w:t xml:space="preserve"> τα δικαιώματα αυτά είναι κληρονομητά. </w:t>
      </w:r>
    </w:p>
    <w:p w14:paraId="090D1AD1" w14:textId="77777777" w:rsidR="00781DCE" w:rsidRDefault="00781DCE" w:rsidP="00781DCE">
      <w:pPr>
        <w:pStyle w:val="a8"/>
        <w:rPr>
          <w:rFonts w:ascii="Calibri" w:hAnsi="Calibri"/>
        </w:rPr>
      </w:pPr>
    </w:p>
    <w:p w14:paraId="3AEBFF8C" w14:textId="5E5DFC1E" w:rsidR="00115892" w:rsidRPr="00100C32" w:rsidRDefault="00115892" w:rsidP="00115892">
      <w:pPr>
        <w:pStyle w:val="1"/>
        <w:numPr>
          <w:ilvl w:val="0"/>
          <w:numId w:val="15"/>
        </w:numPr>
        <w:shd w:val="clear" w:color="auto" w:fill="auto"/>
        <w:tabs>
          <w:tab w:val="left" w:pos="419"/>
        </w:tabs>
        <w:spacing w:after="0" w:line="298" w:lineRule="exact"/>
        <w:ind w:right="288"/>
        <w:jc w:val="both"/>
        <w:outlineLvl w:val="0"/>
        <w:rPr>
          <w:rFonts w:ascii="Calibri" w:hAnsi="Calibri"/>
          <w:sz w:val="24"/>
          <w:szCs w:val="24"/>
        </w:rPr>
      </w:pPr>
      <w:r w:rsidRPr="00100C32">
        <w:rPr>
          <w:rFonts w:ascii="Calibri" w:hAnsi="Calibri"/>
          <w:sz w:val="24"/>
          <w:szCs w:val="24"/>
        </w:rPr>
        <w:t>Επιτρέπεται η ανάθεση σε εμπορικό πράκτορα (</w:t>
      </w:r>
      <w:proofErr w:type="spellStart"/>
      <w:r w:rsidRPr="00100C32">
        <w:rPr>
          <w:rFonts w:ascii="Calibri" w:hAnsi="Calibri"/>
          <w:sz w:val="24"/>
          <w:szCs w:val="24"/>
        </w:rPr>
        <w:t>agent</w:t>
      </w:r>
      <w:proofErr w:type="spellEnd"/>
      <w:r w:rsidRPr="00100C32">
        <w:rPr>
          <w:rFonts w:ascii="Calibri" w:hAnsi="Calibri"/>
          <w:sz w:val="24"/>
          <w:szCs w:val="24"/>
        </w:rPr>
        <w:t xml:space="preserve">) της εκπροσωπήσεως των συμφερόντων της εκμεταλλεύσεως της δημιουργίας για την διάθεσή της προς τρίτους στην Ελλάδα, </w:t>
      </w:r>
      <w:r w:rsidRPr="00100C32">
        <w:rPr>
          <w:rFonts w:ascii="Calibri" w:hAnsi="Calibri"/>
          <w:bCs/>
          <w:sz w:val="24"/>
          <w:szCs w:val="24"/>
        </w:rPr>
        <w:t>στην</w:t>
      </w:r>
      <w:r w:rsidRPr="00100C32">
        <w:rPr>
          <w:rFonts w:ascii="Calibri" w:hAnsi="Calibri"/>
          <w:sz w:val="24"/>
          <w:szCs w:val="24"/>
        </w:rPr>
        <w:t xml:space="preserve"> Ευρωπαϊκή ένωση</w:t>
      </w:r>
      <w:r w:rsidR="00781DCE">
        <w:rPr>
          <w:rFonts w:ascii="Calibri" w:hAnsi="Calibri"/>
          <w:sz w:val="24"/>
          <w:szCs w:val="24"/>
        </w:rPr>
        <w:t xml:space="preserve"> ή</w:t>
      </w:r>
      <w:r w:rsidRPr="00100C32">
        <w:rPr>
          <w:rFonts w:ascii="Calibri" w:hAnsi="Calibri"/>
          <w:sz w:val="24"/>
          <w:szCs w:val="24"/>
        </w:rPr>
        <w:t xml:space="preserve"> σε άλλες χώρες. Η έκταση της εκπροσωπήσεως θα αποτελεί αντικείμενο ειδικής συμφωνίας με τον διαχειριστή. Σε κάθε περίπτωση πάντως θα αναφέρεται </w:t>
      </w:r>
      <w:r w:rsidRPr="00100C32">
        <w:rPr>
          <w:rFonts w:ascii="Calibri" w:hAnsi="Calibri"/>
          <w:bCs/>
          <w:sz w:val="24"/>
          <w:szCs w:val="24"/>
        </w:rPr>
        <w:t>στην</w:t>
      </w:r>
      <w:r w:rsidRPr="00100C32">
        <w:rPr>
          <w:rFonts w:ascii="Calibri" w:hAnsi="Calibri"/>
          <w:sz w:val="24"/>
          <w:szCs w:val="24"/>
        </w:rPr>
        <w:t xml:space="preserve"> εκμετάλλευση της δημιουργίας σε συγκεκριμένη περιοχή (του Ελληνικού ή άλλου Ευρωπαϊκού ή άλλου Κράτους εκτός Ε.Ε</w:t>
      </w:r>
      <w:r>
        <w:rPr>
          <w:rFonts w:ascii="Calibri" w:hAnsi="Calibri"/>
          <w:sz w:val="24"/>
          <w:szCs w:val="24"/>
        </w:rPr>
        <w:t>.</w:t>
      </w:r>
      <w:r w:rsidRPr="00100C32">
        <w:rPr>
          <w:rFonts w:ascii="Calibri" w:hAnsi="Calibri"/>
          <w:sz w:val="24"/>
          <w:szCs w:val="24"/>
        </w:rPr>
        <w:t xml:space="preserve">) για συγκεκριμένη χρήση (ολική ή μερική) και για ορισμένη χρονική διάρκεια. Για την αμοιβή του πράκτορα θα ορισθεί ένα εύλογο ποσοστό με απόφαση του </w:t>
      </w:r>
      <w:r>
        <w:rPr>
          <w:rFonts w:ascii="Calibri" w:hAnsi="Calibri"/>
          <w:sz w:val="24"/>
          <w:szCs w:val="24"/>
        </w:rPr>
        <w:t>ΔΠΘ.</w:t>
      </w:r>
    </w:p>
    <w:p w14:paraId="0AB761D3" w14:textId="77777777" w:rsidR="00115892" w:rsidRPr="00100C32" w:rsidRDefault="00115892" w:rsidP="00115892">
      <w:pPr>
        <w:pStyle w:val="1"/>
        <w:shd w:val="clear" w:color="auto" w:fill="auto"/>
        <w:tabs>
          <w:tab w:val="left" w:pos="419"/>
        </w:tabs>
        <w:spacing w:after="0" w:line="298" w:lineRule="exact"/>
        <w:ind w:left="440" w:right="288"/>
        <w:jc w:val="both"/>
        <w:outlineLvl w:val="0"/>
        <w:rPr>
          <w:rFonts w:ascii="Calibri" w:hAnsi="Calibri"/>
          <w:sz w:val="24"/>
          <w:szCs w:val="24"/>
        </w:rPr>
      </w:pPr>
    </w:p>
    <w:p w14:paraId="38308577" w14:textId="19460908" w:rsidR="00115892" w:rsidRPr="009871FA" w:rsidRDefault="00115892" w:rsidP="00115892">
      <w:pPr>
        <w:pStyle w:val="1"/>
        <w:numPr>
          <w:ilvl w:val="0"/>
          <w:numId w:val="15"/>
        </w:numPr>
        <w:shd w:val="clear" w:color="auto" w:fill="auto"/>
        <w:tabs>
          <w:tab w:val="left" w:pos="462"/>
        </w:tabs>
        <w:spacing w:after="0" w:line="298" w:lineRule="exact"/>
        <w:ind w:right="288"/>
        <w:jc w:val="both"/>
        <w:outlineLvl w:val="0"/>
        <w:rPr>
          <w:rFonts w:ascii="Calibri" w:hAnsi="Calibri"/>
          <w:sz w:val="24"/>
          <w:szCs w:val="24"/>
        </w:rPr>
      </w:pPr>
      <w:r w:rsidRPr="009871FA">
        <w:rPr>
          <w:rFonts w:ascii="Calibri" w:hAnsi="Calibri"/>
          <w:sz w:val="24"/>
          <w:szCs w:val="24"/>
        </w:rPr>
        <w:t>Το ΔΠΘ έχει το δικαίωμα οποτεδήποτε να παραιτηθεί από κάθε συμμετοχή του οποι</w:t>
      </w:r>
      <w:r w:rsidR="00781DCE" w:rsidRPr="009871FA">
        <w:rPr>
          <w:rFonts w:ascii="Calibri" w:hAnsi="Calibri"/>
          <w:sz w:val="24"/>
          <w:szCs w:val="24"/>
        </w:rPr>
        <w:t>α</w:t>
      </w:r>
      <w:r w:rsidRPr="009871FA">
        <w:rPr>
          <w:rFonts w:ascii="Calibri" w:hAnsi="Calibri"/>
          <w:sz w:val="24"/>
          <w:szCs w:val="24"/>
        </w:rPr>
        <w:t xml:space="preserve">σδήποτε μορφής στην εφεύρεση εφόσον δεν υπάρχουν κατά την στιγμή της παραιτήσεώς του ανειλημμένες ή οποιεσδήποτε εκκρεμείς υποχρεώσεις έναντι τρίτων ή έναντι άλλων δικαιούχων. Για την παραίτηση, απαιτείται τρίμηνη σχετική προειδοποίηση. Με την παραίτηση απαλλάσσεται </w:t>
      </w:r>
      <w:r w:rsidRPr="009871FA">
        <w:rPr>
          <w:rFonts w:ascii="Calibri" w:hAnsi="Calibri"/>
          <w:sz w:val="24"/>
          <w:szCs w:val="24"/>
        </w:rPr>
        <w:lastRenderedPageBreak/>
        <w:t>από κάθε μελλοντική υποχρέωση έναντι των δημιουργών καθώς και έναντι οποιουδήποτε τρίτου. Οι δημιουργοί έχουν το δικαίωμα να αναλάβουν την άσκηση τυχόν δικαιώματος των δικαιωμάτων ή να αδιαφορήσουν σχετικά. Καμιά απαίτηση, όμως δεν είναι δυνατόν να προβληθεί κατά του ΔΠΘ και από καμιά αιτία υπό την προϋπόθεση του πρώτου εδαφίου αυτού του όρου.</w:t>
      </w:r>
    </w:p>
    <w:p w14:paraId="387CE758" w14:textId="77777777" w:rsidR="00115892" w:rsidRPr="00100C32" w:rsidRDefault="00115892" w:rsidP="00115892">
      <w:pPr>
        <w:pStyle w:val="1"/>
        <w:shd w:val="clear" w:color="auto" w:fill="auto"/>
        <w:tabs>
          <w:tab w:val="left" w:pos="462"/>
        </w:tabs>
        <w:spacing w:after="0" w:line="298" w:lineRule="exact"/>
        <w:ind w:left="440" w:right="288"/>
        <w:jc w:val="both"/>
        <w:outlineLvl w:val="0"/>
        <w:rPr>
          <w:rFonts w:ascii="Calibri" w:hAnsi="Calibri"/>
          <w:sz w:val="24"/>
          <w:szCs w:val="24"/>
        </w:rPr>
      </w:pPr>
    </w:p>
    <w:p w14:paraId="2AC3EEE4" w14:textId="36C6E699" w:rsidR="00115892" w:rsidRPr="00100C32" w:rsidRDefault="000808C5" w:rsidP="00115892">
      <w:pPr>
        <w:pStyle w:val="1"/>
        <w:numPr>
          <w:ilvl w:val="0"/>
          <w:numId w:val="15"/>
        </w:numPr>
        <w:shd w:val="clear" w:color="auto" w:fill="auto"/>
        <w:tabs>
          <w:tab w:val="left" w:pos="423"/>
        </w:tabs>
        <w:spacing w:after="0" w:line="298" w:lineRule="exact"/>
        <w:ind w:right="288"/>
        <w:jc w:val="both"/>
        <w:outlineLvl w:val="0"/>
        <w:rPr>
          <w:rFonts w:ascii="Calibri" w:hAnsi="Calibri"/>
          <w:sz w:val="24"/>
          <w:szCs w:val="24"/>
        </w:rPr>
      </w:pPr>
      <w:r>
        <w:rPr>
          <w:rFonts w:ascii="Calibri" w:hAnsi="Calibri"/>
          <w:sz w:val="24"/>
          <w:szCs w:val="24"/>
        </w:rPr>
        <w:t xml:space="preserve"> </w:t>
      </w:r>
      <w:r w:rsidR="00115892" w:rsidRPr="00100C32">
        <w:rPr>
          <w:rFonts w:ascii="Calibri" w:hAnsi="Calibri"/>
          <w:sz w:val="24"/>
          <w:szCs w:val="24"/>
        </w:rPr>
        <w:t xml:space="preserve">Ρητά συμφωνείται ότι οποιαδήποτε ουσιώδης ή επουσιώδης βελτίωση ή τροποποίηση της εφευρέσεως αποτελεί αυτονόητη υποχρέωση των δημιουργών (εφ’ όσον δύνανται) και δεν συνεπάγεται καμιά πρόσθετη </w:t>
      </w:r>
      <w:r w:rsidR="00115892" w:rsidRPr="00100C32">
        <w:rPr>
          <w:rStyle w:val="af"/>
          <w:rFonts w:ascii="Calibri" w:hAnsi="Calibri"/>
          <w:sz w:val="24"/>
          <w:szCs w:val="24"/>
        </w:rPr>
        <w:t xml:space="preserve">επιβάρυνση </w:t>
      </w:r>
      <w:r w:rsidR="00115892" w:rsidRPr="00100C32">
        <w:rPr>
          <w:rFonts w:ascii="Calibri" w:hAnsi="Calibri"/>
          <w:sz w:val="24"/>
          <w:szCs w:val="24"/>
        </w:rPr>
        <w:t xml:space="preserve">του </w:t>
      </w:r>
      <w:r w:rsidR="00115892">
        <w:rPr>
          <w:rFonts w:ascii="Calibri" w:hAnsi="Calibri"/>
          <w:sz w:val="24"/>
          <w:szCs w:val="24"/>
        </w:rPr>
        <w:t>ΔΠΘ</w:t>
      </w:r>
      <w:r w:rsidR="0097646F">
        <w:rPr>
          <w:rFonts w:ascii="Calibri" w:hAnsi="Calibri"/>
          <w:sz w:val="24"/>
          <w:szCs w:val="24"/>
        </w:rPr>
        <w:t xml:space="preserve"> </w:t>
      </w:r>
      <w:r w:rsidR="00115892" w:rsidRPr="00100C32">
        <w:rPr>
          <w:rStyle w:val="af"/>
          <w:rFonts w:ascii="Calibri" w:hAnsi="Calibri"/>
          <w:sz w:val="24"/>
          <w:szCs w:val="24"/>
        </w:rPr>
        <w:t xml:space="preserve">ούτε </w:t>
      </w:r>
      <w:r w:rsidR="00115892" w:rsidRPr="00100C32">
        <w:rPr>
          <w:rFonts w:ascii="Calibri" w:hAnsi="Calibri"/>
          <w:sz w:val="24"/>
          <w:szCs w:val="24"/>
        </w:rPr>
        <w:t xml:space="preserve">και </w:t>
      </w:r>
      <w:r w:rsidR="00115892" w:rsidRPr="00100C32">
        <w:rPr>
          <w:rStyle w:val="af"/>
          <w:rFonts w:ascii="Calibri" w:hAnsi="Calibri"/>
          <w:sz w:val="24"/>
          <w:szCs w:val="24"/>
        </w:rPr>
        <w:t xml:space="preserve">πρόσθετη ωφέλειά </w:t>
      </w:r>
      <w:r w:rsidR="00115892" w:rsidRPr="00100C32">
        <w:rPr>
          <w:rFonts w:ascii="Calibri" w:hAnsi="Calibri"/>
          <w:sz w:val="24"/>
          <w:szCs w:val="24"/>
        </w:rPr>
        <w:t xml:space="preserve">τους. </w:t>
      </w:r>
      <w:r w:rsidR="00115892" w:rsidRPr="00100C32">
        <w:rPr>
          <w:rStyle w:val="af"/>
          <w:rFonts w:ascii="Calibri" w:hAnsi="Calibri"/>
          <w:sz w:val="24"/>
          <w:szCs w:val="24"/>
        </w:rPr>
        <w:t xml:space="preserve">Εξ </w:t>
      </w:r>
      <w:r w:rsidR="00115892" w:rsidRPr="00100C32">
        <w:rPr>
          <w:rFonts w:ascii="Calibri" w:hAnsi="Calibri"/>
          <w:sz w:val="24"/>
          <w:szCs w:val="24"/>
        </w:rPr>
        <w:t xml:space="preserve">άλλου απαγορεύεται στους δημιουργούς η εμφάνιση με κάθε τρόπο (κατάθεση στον </w:t>
      </w:r>
      <w:r w:rsidR="00115892">
        <w:rPr>
          <w:rFonts w:ascii="Calibri" w:hAnsi="Calibri"/>
          <w:sz w:val="24"/>
          <w:szCs w:val="24"/>
        </w:rPr>
        <w:t>ΟΒΙ</w:t>
      </w:r>
      <w:r w:rsidR="00115892" w:rsidRPr="00100C32">
        <w:rPr>
          <w:rFonts w:ascii="Calibri" w:hAnsi="Calibri"/>
          <w:sz w:val="24"/>
          <w:szCs w:val="24"/>
        </w:rPr>
        <w:t xml:space="preserve"> κ.λπ.) ή η πραγματική εκμετάλλευση οποιασδήποτε δημιουργίας με επουσιώδ</w:t>
      </w:r>
      <w:r>
        <w:rPr>
          <w:rFonts w:ascii="Calibri" w:hAnsi="Calibri"/>
          <w:sz w:val="24"/>
          <w:szCs w:val="24"/>
        </w:rPr>
        <w:t>ει</w:t>
      </w:r>
      <w:r w:rsidR="00115892" w:rsidRPr="00100C32">
        <w:rPr>
          <w:rFonts w:ascii="Calibri" w:hAnsi="Calibri"/>
          <w:sz w:val="24"/>
          <w:szCs w:val="24"/>
        </w:rPr>
        <w:t xml:space="preserve">ς διαφορές από το αντικείμενο αυτής της σύμβασης, με τον σκοπό της καταστρατήγησης των όρων της. Στην περίπτωση αυτή κάθε σχετικό δικαίωμα μεταβιβάζεται αυτοδικαίως και στο </w:t>
      </w:r>
      <w:r w:rsidR="00115892">
        <w:rPr>
          <w:rFonts w:ascii="Calibri" w:hAnsi="Calibri"/>
          <w:sz w:val="24"/>
          <w:szCs w:val="24"/>
        </w:rPr>
        <w:t>ΔΠΘ</w:t>
      </w:r>
      <w:r w:rsidR="00115892" w:rsidRPr="00100C32">
        <w:rPr>
          <w:rFonts w:ascii="Calibri" w:hAnsi="Calibri"/>
          <w:sz w:val="24"/>
          <w:szCs w:val="24"/>
        </w:rPr>
        <w:t>, με την ίδια αναλογία, που καθορίζεται με αυτή τη σύμβαση.</w:t>
      </w:r>
    </w:p>
    <w:p w14:paraId="39B06517" w14:textId="77777777" w:rsidR="00115892" w:rsidRPr="00100C32" w:rsidRDefault="00115892" w:rsidP="00115892">
      <w:pPr>
        <w:pStyle w:val="1"/>
        <w:shd w:val="clear" w:color="auto" w:fill="auto"/>
        <w:tabs>
          <w:tab w:val="left" w:pos="423"/>
        </w:tabs>
        <w:spacing w:after="0" w:line="298" w:lineRule="exact"/>
        <w:ind w:left="440" w:right="288"/>
        <w:jc w:val="both"/>
        <w:outlineLvl w:val="0"/>
        <w:rPr>
          <w:rFonts w:ascii="Calibri" w:hAnsi="Calibri"/>
          <w:sz w:val="24"/>
          <w:szCs w:val="24"/>
        </w:rPr>
      </w:pPr>
    </w:p>
    <w:p w14:paraId="3F22E90A" w14:textId="77777777" w:rsidR="00115892" w:rsidRPr="00100C32" w:rsidRDefault="00115892" w:rsidP="00115892">
      <w:pPr>
        <w:pStyle w:val="1"/>
        <w:numPr>
          <w:ilvl w:val="0"/>
          <w:numId w:val="15"/>
        </w:numPr>
        <w:shd w:val="clear" w:color="auto" w:fill="auto"/>
        <w:tabs>
          <w:tab w:val="left" w:pos="386"/>
        </w:tabs>
        <w:spacing w:after="0" w:line="298" w:lineRule="exact"/>
        <w:ind w:right="288"/>
        <w:jc w:val="both"/>
        <w:outlineLvl w:val="0"/>
        <w:rPr>
          <w:rFonts w:ascii="Calibri" w:hAnsi="Calibri"/>
          <w:sz w:val="24"/>
          <w:szCs w:val="24"/>
        </w:rPr>
      </w:pPr>
      <w:r w:rsidRPr="00100C32">
        <w:rPr>
          <w:rFonts w:ascii="Calibri" w:hAnsi="Calibri"/>
          <w:sz w:val="24"/>
          <w:szCs w:val="24"/>
        </w:rPr>
        <w:t xml:space="preserve">H σύμβαση αυτή και σε όλους τους όρους της ισχύει απαρέγκλιτα και στην περίπτωση κατά την οποία είτε κατά την σύναψή της είτε και κατά την διάρκεια της εφαρμογής της είτε λήξει η διάρκεια εργασίας ενός δημιουργού με το </w:t>
      </w:r>
      <w:r>
        <w:rPr>
          <w:rFonts w:ascii="Calibri" w:hAnsi="Calibri"/>
          <w:sz w:val="24"/>
          <w:szCs w:val="24"/>
        </w:rPr>
        <w:t>ΔΠΘ</w:t>
      </w:r>
      <w:r w:rsidRPr="00100C32">
        <w:rPr>
          <w:rFonts w:ascii="Calibri" w:hAnsi="Calibri"/>
          <w:sz w:val="24"/>
          <w:szCs w:val="24"/>
        </w:rPr>
        <w:t xml:space="preserve"> είτε η εργασία αυτή διακοπεί για οποιονδήποτε λόγο. Δεσμεύει επίσης και τους καθολικούς ή ειδικούς διαδόχους του δημιουργού εκτός αν η δέσμευση αυτή αντίκειται σε διατάξεις δημόσιας τάξεως.</w:t>
      </w:r>
    </w:p>
    <w:p w14:paraId="3952FBA0" w14:textId="77777777" w:rsidR="00115892" w:rsidRPr="00100C32" w:rsidRDefault="00115892" w:rsidP="00115892">
      <w:pPr>
        <w:pStyle w:val="1"/>
        <w:shd w:val="clear" w:color="auto" w:fill="auto"/>
        <w:tabs>
          <w:tab w:val="left" w:pos="386"/>
        </w:tabs>
        <w:spacing w:after="0" w:line="298" w:lineRule="exact"/>
        <w:ind w:left="440" w:right="288"/>
        <w:jc w:val="both"/>
        <w:outlineLvl w:val="0"/>
        <w:rPr>
          <w:rFonts w:ascii="Calibri" w:hAnsi="Calibri"/>
          <w:sz w:val="24"/>
          <w:szCs w:val="24"/>
        </w:rPr>
      </w:pPr>
    </w:p>
    <w:p w14:paraId="78B0F708" w14:textId="7B4406C8" w:rsidR="00115892" w:rsidRPr="00254D4F" w:rsidRDefault="00D800EB" w:rsidP="00E10459">
      <w:pPr>
        <w:pStyle w:val="1"/>
        <w:numPr>
          <w:ilvl w:val="0"/>
          <w:numId w:val="15"/>
        </w:numPr>
        <w:shd w:val="clear" w:color="auto" w:fill="auto"/>
        <w:tabs>
          <w:tab w:val="left" w:pos="386"/>
        </w:tabs>
        <w:spacing w:after="0" w:line="298" w:lineRule="exact"/>
        <w:ind w:right="288"/>
        <w:jc w:val="both"/>
        <w:outlineLvl w:val="0"/>
        <w:rPr>
          <w:rFonts w:ascii="Calibri" w:hAnsi="Calibri"/>
          <w:sz w:val="24"/>
          <w:szCs w:val="24"/>
        </w:rPr>
      </w:pPr>
      <w:r w:rsidRPr="00254D4F">
        <w:rPr>
          <w:rFonts w:ascii="Calibri" w:hAnsi="Calibri"/>
          <w:sz w:val="24"/>
          <w:szCs w:val="24"/>
        </w:rPr>
        <w:t>Για κ</w:t>
      </w:r>
      <w:r w:rsidR="00115892" w:rsidRPr="00254D4F">
        <w:rPr>
          <w:rFonts w:ascii="Calibri" w:hAnsi="Calibri"/>
          <w:sz w:val="24"/>
          <w:szCs w:val="24"/>
        </w:rPr>
        <w:t xml:space="preserve">άθε διαφωνία </w:t>
      </w:r>
      <w:r w:rsidR="00115892" w:rsidRPr="00254D4F">
        <w:rPr>
          <w:rFonts w:ascii="Calibri" w:hAnsi="Calibri"/>
          <w:bCs/>
          <w:sz w:val="24"/>
          <w:szCs w:val="24"/>
        </w:rPr>
        <w:t>σε ό</w:t>
      </w:r>
      <w:r w:rsidR="00392D3F" w:rsidRPr="00254D4F">
        <w:rPr>
          <w:rFonts w:ascii="Calibri" w:hAnsi="Calibri"/>
          <w:bCs/>
          <w:sz w:val="24"/>
          <w:szCs w:val="24"/>
        </w:rPr>
        <w:t>,</w:t>
      </w:r>
      <w:r w:rsidR="00115892" w:rsidRPr="00254D4F">
        <w:rPr>
          <w:rFonts w:ascii="Calibri" w:hAnsi="Calibri"/>
          <w:bCs/>
          <w:sz w:val="24"/>
          <w:szCs w:val="24"/>
        </w:rPr>
        <w:t>τι</w:t>
      </w:r>
      <w:r w:rsidR="00115892" w:rsidRPr="00254D4F">
        <w:rPr>
          <w:rFonts w:ascii="Calibri" w:hAnsi="Calibri"/>
          <w:sz w:val="24"/>
          <w:szCs w:val="24"/>
        </w:rPr>
        <w:t xml:space="preserve"> αφορά στην τήρηση των όρων αυτής της σύμβασης</w:t>
      </w:r>
      <w:r w:rsidRPr="00254D4F">
        <w:rPr>
          <w:rFonts w:ascii="Calibri" w:hAnsi="Calibri"/>
          <w:sz w:val="24"/>
          <w:szCs w:val="24"/>
        </w:rPr>
        <w:t xml:space="preserve"> και σε περίπτωση μη τελεσφόρησης εξωδικαστικής</w:t>
      </w:r>
      <w:r w:rsidR="00115892" w:rsidRPr="00254D4F">
        <w:rPr>
          <w:rFonts w:ascii="Calibri" w:hAnsi="Calibri"/>
          <w:sz w:val="24"/>
          <w:szCs w:val="24"/>
        </w:rPr>
        <w:t xml:space="preserve"> </w:t>
      </w:r>
      <w:r w:rsidRPr="00254D4F">
        <w:rPr>
          <w:rFonts w:ascii="Calibri" w:hAnsi="Calibri"/>
          <w:sz w:val="24"/>
          <w:szCs w:val="24"/>
        </w:rPr>
        <w:t xml:space="preserve">συμφωνίας, αποκλειστική αρμοδιότητα έχουν τα δικαστήρια της Κομοτηνής. </w:t>
      </w:r>
    </w:p>
    <w:p w14:paraId="321148EE" w14:textId="77777777" w:rsidR="00D800EB" w:rsidRDefault="00D800EB" w:rsidP="00D800EB">
      <w:pPr>
        <w:pStyle w:val="a8"/>
        <w:rPr>
          <w:rFonts w:ascii="Calibri" w:hAnsi="Calibri"/>
        </w:rPr>
      </w:pPr>
    </w:p>
    <w:p w14:paraId="6C057FF9" w14:textId="6BCDE5C1" w:rsidR="00115892" w:rsidRPr="00526BB4" w:rsidRDefault="00115892" w:rsidP="002127EC">
      <w:pPr>
        <w:pStyle w:val="1"/>
        <w:shd w:val="clear" w:color="auto" w:fill="auto"/>
        <w:tabs>
          <w:tab w:val="left" w:pos="386"/>
        </w:tabs>
        <w:spacing w:after="0" w:line="298" w:lineRule="exact"/>
        <w:ind w:left="440" w:right="288"/>
        <w:jc w:val="both"/>
        <w:outlineLvl w:val="0"/>
        <w:rPr>
          <w:rFonts w:ascii="Calibri" w:hAnsi="Calibri"/>
          <w:sz w:val="24"/>
          <w:szCs w:val="24"/>
        </w:rPr>
      </w:pPr>
      <w:r w:rsidRPr="00100C32">
        <w:rPr>
          <w:rFonts w:ascii="Calibri" w:hAnsi="Calibri"/>
          <w:sz w:val="24"/>
          <w:szCs w:val="24"/>
        </w:rPr>
        <w:t xml:space="preserve">Η σύμβαση αυτή συντάχθηκε σε </w:t>
      </w:r>
      <w:r w:rsidR="00392D3F" w:rsidRPr="00DD0E16">
        <w:rPr>
          <w:rFonts w:ascii="Calibri" w:hAnsi="Calibri"/>
          <w:sz w:val="24"/>
          <w:szCs w:val="24"/>
        </w:rPr>
        <w:t>….</w:t>
      </w:r>
      <w:r w:rsidRPr="00100C32">
        <w:rPr>
          <w:rFonts w:ascii="Calibri" w:hAnsi="Calibri"/>
          <w:sz w:val="24"/>
          <w:szCs w:val="24"/>
        </w:rPr>
        <w:t xml:space="preserve"> αντίγραφα από τα οποία ένα πήρε καθένας από τους συμβαλλόμενους</w:t>
      </w:r>
      <w:r w:rsidR="002127EC">
        <w:rPr>
          <w:rFonts w:ascii="Calibri" w:hAnsi="Calibri"/>
          <w:sz w:val="24"/>
          <w:szCs w:val="24"/>
        </w:rPr>
        <w:t>.</w:t>
      </w:r>
    </w:p>
    <w:p w14:paraId="2A0B59A9" w14:textId="77777777" w:rsidR="00115892" w:rsidRPr="00100C32" w:rsidRDefault="00115892" w:rsidP="0097646F">
      <w:pPr>
        <w:pStyle w:val="1"/>
        <w:shd w:val="clear" w:color="auto" w:fill="auto"/>
        <w:spacing w:after="0" w:line="230" w:lineRule="exact"/>
        <w:ind w:right="288"/>
        <w:jc w:val="center"/>
        <w:outlineLvl w:val="0"/>
        <w:rPr>
          <w:rFonts w:ascii="Calibri" w:hAnsi="Calibri"/>
          <w:b/>
          <w:sz w:val="24"/>
          <w:szCs w:val="24"/>
        </w:rPr>
      </w:pPr>
      <w:r w:rsidRPr="00100C32">
        <w:rPr>
          <w:rFonts w:ascii="Calibri" w:hAnsi="Calibri"/>
          <w:b/>
          <w:sz w:val="24"/>
          <w:szCs w:val="24"/>
        </w:rPr>
        <w:t>ΟΙ ΣΥΜΒΑΛΛΟΜΕΝΟΙ</w:t>
      </w:r>
    </w:p>
    <w:p w14:paraId="107B78F2" w14:textId="77777777" w:rsidR="00115892" w:rsidRPr="00526BB4" w:rsidRDefault="00115892" w:rsidP="0097646F">
      <w:pPr>
        <w:pStyle w:val="1"/>
        <w:shd w:val="clear" w:color="auto" w:fill="auto"/>
        <w:tabs>
          <w:tab w:val="left" w:pos="386"/>
        </w:tabs>
        <w:spacing w:after="0" w:line="298" w:lineRule="exact"/>
        <w:ind w:right="288"/>
        <w:jc w:val="center"/>
        <w:outlineLvl w:val="0"/>
        <w:rPr>
          <w:rFonts w:ascii="Calibri" w:hAnsi="Calibri"/>
          <w:sz w:val="24"/>
          <w:szCs w:val="24"/>
        </w:rPr>
      </w:pPr>
    </w:p>
    <w:p w14:paraId="6BDB9981" w14:textId="77777777" w:rsidR="00115892" w:rsidRPr="00526BB4" w:rsidRDefault="00115892" w:rsidP="0097646F">
      <w:pPr>
        <w:pStyle w:val="1"/>
        <w:shd w:val="clear" w:color="auto" w:fill="auto"/>
        <w:tabs>
          <w:tab w:val="left" w:pos="386"/>
        </w:tabs>
        <w:spacing w:after="0" w:line="298" w:lineRule="exact"/>
        <w:ind w:right="288"/>
        <w:jc w:val="center"/>
        <w:outlineLvl w:val="0"/>
        <w:rPr>
          <w:rFonts w:ascii="Calibri" w:hAnsi="Calibri"/>
          <w:sz w:val="24"/>
          <w:szCs w:val="24"/>
        </w:rPr>
      </w:pPr>
    </w:p>
    <w:p w14:paraId="629CCF8A" w14:textId="77777777" w:rsidR="00115892" w:rsidRPr="00526BB4" w:rsidRDefault="00115892" w:rsidP="0097646F">
      <w:pPr>
        <w:pStyle w:val="1"/>
        <w:shd w:val="clear" w:color="auto" w:fill="auto"/>
        <w:tabs>
          <w:tab w:val="left" w:pos="386"/>
        </w:tabs>
        <w:spacing w:after="0" w:line="298" w:lineRule="exact"/>
        <w:ind w:right="288"/>
        <w:jc w:val="center"/>
        <w:outlineLvl w:val="0"/>
        <w:rPr>
          <w:rFonts w:ascii="Calibri" w:hAnsi="Calibri"/>
          <w:sz w:val="24"/>
          <w:szCs w:val="24"/>
        </w:rPr>
      </w:pPr>
    </w:p>
    <w:p w14:paraId="34D2CDB4" w14:textId="77777777" w:rsidR="00115892" w:rsidRPr="00A415B0" w:rsidRDefault="00115892" w:rsidP="0097646F">
      <w:pPr>
        <w:pStyle w:val="1"/>
        <w:shd w:val="clear" w:color="auto" w:fill="auto"/>
        <w:tabs>
          <w:tab w:val="left" w:pos="386"/>
        </w:tabs>
        <w:spacing w:after="0" w:line="298" w:lineRule="exact"/>
        <w:ind w:right="288"/>
        <w:jc w:val="center"/>
        <w:outlineLvl w:val="0"/>
        <w:rPr>
          <w:rFonts w:eastAsia="Times New Roman"/>
          <w:color w:val="auto"/>
          <w:sz w:val="24"/>
        </w:rPr>
      </w:pPr>
      <w:r w:rsidRPr="00526BB4">
        <w:rPr>
          <w:rFonts w:ascii="Calibri" w:hAnsi="Calibri"/>
          <w:b/>
          <w:sz w:val="24"/>
          <w:szCs w:val="24"/>
        </w:rPr>
        <w:t xml:space="preserve">Για το </w:t>
      </w:r>
      <w:r>
        <w:rPr>
          <w:rFonts w:ascii="Calibri" w:hAnsi="Calibri"/>
          <w:b/>
          <w:sz w:val="24"/>
          <w:szCs w:val="24"/>
        </w:rPr>
        <w:t>ΔΠΘ</w:t>
      </w:r>
      <w:r w:rsidRPr="00A415B0">
        <w:rPr>
          <w:rFonts w:ascii="Calibri" w:hAnsi="Calibri"/>
          <w:b/>
          <w:sz w:val="24"/>
          <w:szCs w:val="24"/>
        </w:rPr>
        <w:tab/>
      </w:r>
      <w:r w:rsidRPr="00526BB4">
        <w:rPr>
          <w:rFonts w:ascii="Calibri" w:hAnsi="Calibri"/>
          <w:sz w:val="24"/>
          <w:szCs w:val="24"/>
        </w:rPr>
        <w:tab/>
      </w:r>
      <w:r w:rsidRPr="00526BB4">
        <w:rPr>
          <w:rFonts w:ascii="Calibri" w:hAnsi="Calibri"/>
          <w:sz w:val="24"/>
          <w:szCs w:val="24"/>
        </w:rPr>
        <w:tab/>
      </w:r>
      <w:r w:rsidRPr="00526BB4">
        <w:rPr>
          <w:rFonts w:ascii="Calibri" w:hAnsi="Calibri"/>
          <w:sz w:val="24"/>
          <w:szCs w:val="24"/>
        </w:rPr>
        <w:tab/>
      </w:r>
      <w:r w:rsidRPr="00526BB4">
        <w:rPr>
          <w:rFonts w:ascii="Calibri" w:hAnsi="Calibri"/>
          <w:sz w:val="24"/>
          <w:szCs w:val="24"/>
        </w:rPr>
        <w:tab/>
      </w:r>
      <w:r w:rsidRPr="00526BB4">
        <w:rPr>
          <w:rFonts w:ascii="Calibri" w:hAnsi="Calibri"/>
          <w:sz w:val="24"/>
          <w:szCs w:val="24"/>
        </w:rPr>
        <w:tab/>
      </w:r>
      <w:r w:rsidRPr="00526BB4">
        <w:rPr>
          <w:rFonts w:ascii="Calibri" w:hAnsi="Calibri"/>
          <w:sz w:val="24"/>
          <w:szCs w:val="24"/>
        </w:rPr>
        <w:tab/>
      </w:r>
      <w:r w:rsidRPr="00AA1324">
        <w:rPr>
          <w:rFonts w:ascii="Calibri" w:hAnsi="Calibri"/>
          <w:b/>
          <w:sz w:val="24"/>
          <w:szCs w:val="24"/>
        </w:rPr>
        <w:t>Οι δημιουργοί</w:t>
      </w:r>
    </w:p>
    <w:p w14:paraId="162A53CD" w14:textId="77777777" w:rsidR="00115892" w:rsidRPr="00115892" w:rsidRDefault="00115892" w:rsidP="00115892">
      <w:pPr>
        <w:jc w:val="both"/>
        <w:rPr>
          <w:rFonts w:asciiTheme="minorHAnsi" w:hAnsiTheme="minorHAnsi" w:cstheme="minorHAnsi"/>
          <w:sz w:val="20"/>
          <w:szCs w:val="18"/>
        </w:rPr>
      </w:pPr>
    </w:p>
    <w:sectPr w:rsidR="00115892" w:rsidRPr="00115892" w:rsidSect="00110302">
      <w:headerReference w:type="default" r:id="rId9"/>
      <w:footerReference w:type="default" r:id="rId10"/>
      <w:pgSz w:w="11906" w:h="16838"/>
      <w:pgMar w:top="720" w:right="720" w:bottom="720" w:left="720"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EC8AE" w14:textId="77777777" w:rsidR="003C7E87" w:rsidRDefault="003C7E87" w:rsidP="008D0119">
      <w:r>
        <w:separator/>
      </w:r>
    </w:p>
  </w:endnote>
  <w:endnote w:type="continuationSeparator" w:id="0">
    <w:p w14:paraId="706EE87F" w14:textId="77777777" w:rsidR="003C7E87" w:rsidRDefault="003C7E87" w:rsidP="008D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Times New Roman Bold">
    <w:altName w:val="Times New Roman"/>
    <w:charset w:val="00"/>
    <w:family w:val="auto"/>
    <w:pitch w:val="variable"/>
    <w:sig w:usb0="00000000"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BC20" w14:textId="77777777" w:rsidR="00CE40BF" w:rsidRPr="00480169" w:rsidRDefault="00CE40BF">
    <w:pPr>
      <w:rPr>
        <w:lang w:val="en-US"/>
      </w:rPr>
    </w:pPr>
  </w:p>
  <w:tbl>
    <w:tblPr>
      <w:tblW w:w="844" w:type="pct"/>
      <w:tblBorders>
        <w:top w:val="single" w:sz="4" w:space="0" w:color="auto"/>
      </w:tblBorders>
      <w:tblCellMar>
        <w:top w:w="113" w:type="dxa"/>
      </w:tblCellMar>
      <w:tblLook w:val="01E0" w:firstRow="1" w:lastRow="1" w:firstColumn="1" w:lastColumn="1" w:noHBand="0" w:noVBand="0"/>
    </w:tblPr>
    <w:tblGrid>
      <w:gridCol w:w="1767"/>
    </w:tblGrid>
    <w:tr w:rsidR="007F7D20" w:rsidRPr="00B82C15" w14:paraId="59A13722" w14:textId="77777777" w:rsidTr="007F7D20">
      <w:trPr>
        <w:trHeight w:val="55"/>
      </w:trPr>
      <w:tc>
        <w:tcPr>
          <w:tcW w:w="5000" w:type="pct"/>
        </w:tcPr>
        <w:p w14:paraId="3B6CD7D7" w14:textId="77777777" w:rsidR="007F7D20" w:rsidRPr="007F7D20" w:rsidRDefault="007F7D20" w:rsidP="00767373">
          <w:pPr>
            <w:pStyle w:val="a4"/>
            <w:tabs>
              <w:tab w:val="right" w:pos="9450"/>
            </w:tabs>
            <w:ind w:right="180"/>
            <w:jc w:val="right"/>
            <w:rPr>
              <w:rFonts w:ascii="Arial Narrow" w:hAnsi="Arial Narrow"/>
              <w:bCs/>
              <w:iCs/>
              <w:sz w:val="16"/>
              <w:szCs w:val="16"/>
            </w:rPr>
          </w:pPr>
        </w:p>
      </w:tc>
    </w:tr>
    <w:tr w:rsidR="007F7D20" w:rsidRPr="00B82C15" w14:paraId="0B85C204" w14:textId="77777777" w:rsidTr="007F7D20">
      <w:trPr>
        <w:trHeight w:val="66"/>
      </w:trPr>
      <w:tc>
        <w:tcPr>
          <w:tcW w:w="5000" w:type="pct"/>
        </w:tcPr>
        <w:p w14:paraId="18CD0000" w14:textId="77777777" w:rsidR="007F7D20" w:rsidRPr="008D0119" w:rsidRDefault="00501EB2" w:rsidP="00767373">
          <w:pPr>
            <w:pStyle w:val="a4"/>
            <w:tabs>
              <w:tab w:val="right" w:pos="9450"/>
            </w:tabs>
            <w:ind w:right="180"/>
            <w:jc w:val="right"/>
            <w:rPr>
              <w:rFonts w:ascii="Arial Narrow" w:hAnsi="Arial Narrow"/>
              <w:bCs/>
              <w:iCs/>
              <w:sz w:val="16"/>
              <w:szCs w:val="16"/>
            </w:rPr>
          </w:pPr>
          <w:r w:rsidRPr="00B82C15">
            <w:rPr>
              <w:rStyle w:val="a5"/>
              <w:rFonts w:ascii="Arial Narrow" w:hAnsi="Arial Narrow"/>
              <w:sz w:val="16"/>
              <w:szCs w:val="16"/>
            </w:rPr>
            <w:fldChar w:fldCharType="begin"/>
          </w:r>
          <w:r w:rsidR="007F7D20" w:rsidRPr="00B82C15">
            <w:rPr>
              <w:rStyle w:val="a5"/>
              <w:rFonts w:ascii="Arial Narrow" w:hAnsi="Arial Narrow"/>
              <w:sz w:val="16"/>
              <w:szCs w:val="16"/>
            </w:rPr>
            <w:instrText xml:space="preserve"> PAGE </w:instrText>
          </w:r>
          <w:r w:rsidRPr="00B82C15">
            <w:rPr>
              <w:rStyle w:val="a5"/>
              <w:rFonts w:ascii="Arial Narrow" w:hAnsi="Arial Narrow"/>
              <w:sz w:val="16"/>
              <w:szCs w:val="16"/>
            </w:rPr>
            <w:fldChar w:fldCharType="separate"/>
          </w:r>
          <w:r w:rsidR="00471EFF">
            <w:rPr>
              <w:rStyle w:val="a5"/>
              <w:rFonts w:ascii="Arial Narrow" w:hAnsi="Arial Narrow"/>
              <w:noProof/>
              <w:sz w:val="16"/>
              <w:szCs w:val="16"/>
            </w:rPr>
            <w:t>5</w:t>
          </w:r>
          <w:r w:rsidRPr="00B82C15">
            <w:rPr>
              <w:rStyle w:val="a5"/>
              <w:rFonts w:ascii="Arial Narrow" w:hAnsi="Arial Narrow"/>
              <w:sz w:val="16"/>
              <w:szCs w:val="16"/>
            </w:rPr>
            <w:fldChar w:fldCharType="end"/>
          </w:r>
          <w:r w:rsidR="007F7D20" w:rsidRPr="00B82C15">
            <w:rPr>
              <w:rStyle w:val="a5"/>
              <w:rFonts w:ascii="Arial Narrow" w:hAnsi="Arial Narrow"/>
              <w:sz w:val="16"/>
              <w:szCs w:val="16"/>
            </w:rPr>
            <w:t xml:space="preserve"> από </w:t>
          </w:r>
          <w:r w:rsidRPr="00B82C15">
            <w:rPr>
              <w:rStyle w:val="a5"/>
              <w:rFonts w:ascii="Arial Narrow" w:hAnsi="Arial Narrow"/>
              <w:sz w:val="16"/>
              <w:szCs w:val="16"/>
            </w:rPr>
            <w:fldChar w:fldCharType="begin"/>
          </w:r>
          <w:r w:rsidR="007F7D20" w:rsidRPr="00B82C15">
            <w:rPr>
              <w:rStyle w:val="a5"/>
              <w:rFonts w:ascii="Arial Narrow" w:hAnsi="Arial Narrow"/>
              <w:sz w:val="16"/>
              <w:szCs w:val="16"/>
            </w:rPr>
            <w:instrText xml:space="preserve"> NUMPAGES </w:instrText>
          </w:r>
          <w:r w:rsidRPr="00B82C15">
            <w:rPr>
              <w:rStyle w:val="a5"/>
              <w:rFonts w:ascii="Arial Narrow" w:hAnsi="Arial Narrow"/>
              <w:sz w:val="16"/>
              <w:szCs w:val="16"/>
            </w:rPr>
            <w:fldChar w:fldCharType="separate"/>
          </w:r>
          <w:r w:rsidR="00471EFF">
            <w:rPr>
              <w:rStyle w:val="a5"/>
              <w:rFonts w:ascii="Arial Narrow" w:hAnsi="Arial Narrow"/>
              <w:noProof/>
              <w:sz w:val="16"/>
              <w:szCs w:val="16"/>
            </w:rPr>
            <w:t>5</w:t>
          </w:r>
          <w:r w:rsidRPr="00B82C15">
            <w:rPr>
              <w:rStyle w:val="a5"/>
              <w:rFonts w:ascii="Arial Narrow" w:hAnsi="Arial Narrow"/>
              <w:sz w:val="16"/>
              <w:szCs w:val="16"/>
            </w:rPr>
            <w:fldChar w:fldCharType="end"/>
          </w:r>
        </w:p>
      </w:tc>
    </w:tr>
  </w:tbl>
  <w:p w14:paraId="2570C7E8" w14:textId="77777777" w:rsidR="00CE40BF" w:rsidRDefault="00CE40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C4F12" w14:textId="77777777" w:rsidR="003C7E87" w:rsidRDefault="003C7E87" w:rsidP="008D0119">
      <w:r>
        <w:separator/>
      </w:r>
    </w:p>
  </w:footnote>
  <w:footnote w:type="continuationSeparator" w:id="0">
    <w:p w14:paraId="2B958FDF" w14:textId="77777777" w:rsidR="003C7E87" w:rsidRDefault="003C7E87" w:rsidP="008D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3589" w14:textId="77777777" w:rsidR="00CE40BF" w:rsidRPr="007F7D20" w:rsidRDefault="00CE40BF"/>
  <w:tbl>
    <w:tblPr>
      <w:tblpPr w:leftFromText="180" w:rightFromText="180" w:horzAnchor="margin" w:tblpX="108" w:tblpY="-885"/>
      <w:tblW w:w="5000" w:type="pct"/>
      <w:tblLook w:val="0000" w:firstRow="0" w:lastRow="0" w:firstColumn="0" w:lastColumn="0" w:noHBand="0" w:noVBand="0"/>
    </w:tblPr>
    <w:tblGrid>
      <w:gridCol w:w="4098"/>
      <w:gridCol w:w="6368"/>
    </w:tblGrid>
    <w:tr w:rsidR="004A0B8A" w:rsidRPr="002D564E" w14:paraId="370A22D9" w14:textId="77777777" w:rsidTr="00400538">
      <w:trPr>
        <w:trHeight w:val="362"/>
      </w:trPr>
      <w:tc>
        <w:tcPr>
          <w:tcW w:w="1958" w:type="pct"/>
        </w:tcPr>
        <w:p w14:paraId="5936C72C" w14:textId="77777777" w:rsidR="00CE40BF" w:rsidRDefault="00CE40BF" w:rsidP="00767373">
          <w:pPr>
            <w:pStyle w:val="a3"/>
            <w:tabs>
              <w:tab w:val="right" w:pos="9360"/>
            </w:tabs>
            <w:rPr>
              <w:rFonts w:ascii="Arial Narrow" w:hAnsi="Arial Narrow" w:cs="Tahoma"/>
              <w:sz w:val="16"/>
              <w:szCs w:val="16"/>
              <w:lang w:val="en-US"/>
            </w:rPr>
          </w:pPr>
        </w:p>
        <w:p w14:paraId="2583CD3C" w14:textId="77777777" w:rsidR="00CE40BF" w:rsidRDefault="00CE40BF" w:rsidP="00767373">
          <w:pPr>
            <w:pStyle w:val="a3"/>
            <w:tabs>
              <w:tab w:val="right" w:pos="9360"/>
            </w:tabs>
            <w:rPr>
              <w:rFonts w:ascii="Arial Narrow" w:hAnsi="Arial Narrow" w:cs="Tahoma"/>
              <w:sz w:val="16"/>
              <w:szCs w:val="16"/>
              <w:lang w:val="en-US"/>
            </w:rPr>
          </w:pPr>
        </w:p>
        <w:p w14:paraId="4C654000" w14:textId="77777777" w:rsidR="00681F6E" w:rsidRDefault="007F7D20" w:rsidP="00767373">
          <w:pPr>
            <w:pStyle w:val="a3"/>
            <w:tabs>
              <w:tab w:val="right" w:pos="9360"/>
            </w:tabs>
            <w:rPr>
              <w:rFonts w:ascii="Arial Narrow" w:hAnsi="Arial Narrow" w:cs="Tahoma"/>
              <w:sz w:val="16"/>
              <w:szCs w:val="16"/>
            </w:rPr>
          </w:pPr>
          <w:r>
            <w:rPr>
              <w:rFonts w:ascii="Arial Narrow" w:hAnsi="Arial Narrow" w:cs="Tahoma"/>
              <w:sz w:val="16"/>
              <w:szCs w:val="16"/>
            </w:rPr>
            <w:t>ΔΗΜΟΚΡΙΤΕΙΟ ΠΑΝΕΠΙΣΤΗΜΙΟ ΘΡΑ</w:t>
          </w:r>
          <w:r w:rsidR="00AB486D" w:rsidRPr="003232BF">
            <w:rPr>
              <w:rFonts w:ascii="Arial Narrow" w:hAnsi="Arial Narrow" w:cs="Tahoma"/>
              <w:sz w:val="16"/>
              <w:szCs w:val="16"/>
            </w:rPr>
            <w:t>ΚΗΣ</w:t>
          </w:r>
        </w:p>
        <w:p w14:paraId="58A37908" w14:textId="77777777" w:rsidR="00A6277C" w:rsidRDefault="00A6277C" w:rsidP="00767373">
          <w:pPr>
            <w:pStyle w:val="a3"/>
            <w:tabs>
              <w:tab w:val="right" w:pos="9360"/>
            </w:tabs>
            <w:rPr>
              <w:rFonts w:ascii="Arial Narrow" w:hAnsi="Arial Narrow" w:cs="Tahoma"/>
              <w:sz w:val="16"/>
              <w:szCs w:val="16"/>
            </w:rPr>
          </w:pPr>
          <w:r>
            <w:rPr>
              <w:rFonts w:ascii="Arial Narrow" w:hAnsi="Arial Narrow" w:cs="Tahoma"/>
              <w:sz w:val="16"/>
              <w:szCs w:val="16"/>
            </w:rPr>
            <w:t>ΕΠΙΤΡΟΠΗ ΜΕΤΑΦΟΡΑΣ ΤΕΧΝΟΛΟΓΙΑΣ, ΚΑΙΝΟΤΟΜΙΑΣ ΚΑΙ ΝΕΟΦΥΟΥΣ ΕΠΙΧΕΙΡΗΜΑΤΙΚΟΤΗΤΑΣ</w:t>
          </w:r>
        </w:p>
        <w:p w14:paraId="55766020" w14:textId="550269D8" w:rsidR="007F7D20" w:rsidRPr="00681F6E" w:rsidRDefault="007F7D20" w:rsidP="00767373">
          <w:pPr>
            <w:pStyle w:val="a3"/>
            <w:tabs>
              <w:tab w:val="right" w:pos="9360"/>
            </w:tabs>
            <w:rPr>
              <w:rFonts w:ascii="Arial Narrow" w:hAnsi="Arial Narrow" w:cs="Tahoma"/>
              <w:sz w:val="16"/>
              <w:szCs w:val="16"/>
            </w:rPr>
          </w:pPr>
          <w:r>
            <w:rPr>
              <w:rFonts w:ascii="Arial Narrow" w:hAnsi="Arial Narrow" w:cs="Tahoma"/>
              <w:sz w:val="16"/>
              <w:szCs w:val="16"/>
            </w:rPr>
            <w:t xml:space="preserve">ΓΡΑΦΕΙΟ ΜΕΤΑΦΟΡΑΣ ΤΕΧΝΟΛΟΓΙΑΣ </w:t>
          </w:r>
        </w:p>
      </w:tc>
      <w:tc>
        <w:tcPr>
          <w:tcW w:w="3042" w:type="pct"/>
        </w:tcPr>
        <w:p w14:paraId="395299C5" w14:textId="77777777" w:rsidR="00CE40BF" w:rsidRPr="00F10B84" w:rsidRDefault="00CE40BF" w:rsidP="00767373">
          <w:pPr>
            <w:pStyle w:val="a3"/>
            <w:tabs>
              <w:tab w:val="right" w:pos="9360"/>
            </w:tabs>
            <w:jc w:val="right"/>
            <w:rPr>
              <w:rFonts w:ascii="Arial Narrow" w:hAnsi="Arial Narrow" w:cs="Tahoma"/>
              <w:sz w:val="16"/>
              <w:szCs w:val="16"/>
            </w:rPr>
          </w:pPr>
        </w:p>
        <w:p w14:paraId="30E1F4DB" w14:textId="77777777" w:rsidR="00CE40BF" w:rsidRPr="00F10B84" w:rsidRDefault="00CE40BF" w:rsidP="00767373">
          <w:pPr>
            <w:pStyle w:val="a3"/>
            <w:tabs>
              <w:tab w:val="right" w:pos="9360"/>
            </w:tabs>
            <w:jc w:val="right"/>
            <w:rPr>
              <w:rFonts w:ascii="Arial Narrow" w:hAnsi="Arial Narrow" w:cs="Tahoma"/>
              <w:sz w:val="16"/>
              <w:szCs w:val="16"/>
            </w:rPr>
          </w:pPr>
        </w:p>
        <w:p w14:paraId="677B4AAD" w14:textId="77777777" w:rsidR="00CE40BF" w:rsidRPr="00F10B84" w:rsidRDefault="00CE40BF" w:rsidP="00767373">
          <w:pPr>
            <w:pStyle w:val="a3"/>
            <w:tabs>
              <w:tab w:val="right" w:pos="9360"/>
            </w:tabs>
            <w:jc w:val="right"/>
            <w:rPr>
              <w:rFonts w:ascii="Arial Narrow" w:hAnsi="Arial Narrow" w:cs="Tahoma"/>
              <w:sz w:val="16"/>
              <w:szCs w:val="16"/>
            </w:rPr>
          </w:pPr>
        </w:p>
        <w:p w14:paraId="7FECB5DF" w14:textId="77777777" w:rsidR="00CE40BF" w:rsidRPr="007F7D20" w:rsidRDefault="007F7D20" w:rsidP="007F7D20">
          <w:pPr>
            <w:pStyle w:val="a3"/>
            <w:tabs>
              <w:tab w:val="right" w:pos="9360"/>
            </w:tabs>
            <w:jc w:val="center"/>
            <w:rPr>
              <w:rFonts w:ascii="Arial Narrow" w:hAnsi="Arial Narrow" w:cs="Tahoma"/>
              <w:sz w:val="16"/>
              <w:szCs w:val="16"/>
            </w:rPr>
          </w:pPr>
          <w:r>
            <w:rPr>
              <w:rFonts w:ascii="Arial Narrow" w:hAnsi="Arial Narrow" w:cs="Tahoma"/>
              <w:sz w:val="16"/>
              <w:szCs w:val="16"/>
              <w:lang w:val="en-US"/>
            </w:rPr>
            <w:t>I</w:t>
          </w:r>
        </w:p>
      </w:tc>
    </w:tr>
    <w:tr w:rsidR="004A0B8A" w:rsidRPr="002D564E" w14:paraId="2189BB1D" w14:textId="77777777" w:rsidTr="00400538">
      <w:trPr>
        <w:trHeight w:val="20"/>
      </w:trPr>
      <w:tc>
        <w:tcPr>
          <w:tcW w:w="1958" w:type="pct"/>
          <w:tcBorders>
            <w:bottom w:val="single" w:sz="4" w:space="0" w:color="auto"/>
          </w:tcBorders>
          <w:vAlign w:val="center"/>
        </w:tcPr>
        <w:p w14:paraId="1AE7BBF8" w14:textId="77777777" w:rsidR="00CE40BF" w:rsidRPr="002D564E" w:rsidRDefault="00CE40BF" w:rsidP="00767373">
          <w:pPr>
            <w:pStyle w:val="a3"/>
            <w:tabs>
              <w:tab w:val="right" w:pos="9360"/>
            </w:tabs>
            <w:jc w:val="center"/>
            <w:rPr>
              <w:rFonts w:ascii="Arial Narrow" w:hAnsi="Arial Narrow"/>
              <w:sz w:val="16"/>
              <w:szCs w:val="16"/>
            </w:rPr>
          </w:pPr>
        </w:p>
      </w:tc>
      <w:tc>
        <w:tcPr>
          <w:tcW w:w="3042" w:type="pct"/>
          <w:tcBorders>
            <w:bottom w:val="single" w:sz="4" w:space="0" w:color="auto"/>
          </w:tcBorders>
          <w:vAlign w:val="center"/>
        </w:tcPr>
        <w:p w14:paraId="4722EA77" w14:textId="54CC0D79" w:rsidR="00CE40BF" w:rsidRPr="00EE6140" w:rsidRDefault="0083098A" w:rsidP="00767373">
          <w:pPr>
            <w:pStyle w:val="a3"/>
            <w:tabs>
              <w:tab w:val="right" w:pos="9360"/>
            </w:tabs>
            <w:jc w:val="right"/>
            <w:rPr>
              <w:rFonts w:ascii="Tahoma" w:hAnsi="Tahoma" w:cs="Tahoma"/>
              <w:sz w:val="16"/>
              <w:szCs w:val="16"/>
            </w:rPr>
          </w:pPr>
          <w:r>
            <w:rPr>
              <w:rFonts w:ascii="Tahoma" w:hAnsi="Tahoma" w:cs="Tahoma"/>
              <w:sz w:val="16"/>
              <w:szCs w:val="16"/>
            </w:rPr>
            <w:t>ΣΥΜΒΑΣΗ ΡΥΘΜΙΣΗΣ ΔΙΚΑΙΩΜΑΤΩΝ ΠΝΕΥΜΑΤΙΚΗΣ ΙΔΙΟΚΤΗΣΙΑΣ</w:t>
          </w:r>
        </w:p>
      </w:tc>
    </w:tr>
  </w:tbl>
  <w:p w14:paraId="3BDBFFE2" w14:textId="77777777" w:rsidR="00CE40BF" w:rsidRDefault="00CE40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663"/>
    <w:multiLevelType w:val="hybridMultilevel"/>
    <w:tmpl w:val="1DAA70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7AA4750"/>
    <w:multiLevelType w:val="hybridMultilevel"/>
    <w:tmpl w:val="36F01EA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44DC4"/>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973E67"/>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3357C5"/>
    <w:multiLevelType w:val="hybridMultilevel"/>
    <w:tmpl w:val="2F74C3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EE6775"/>
    <w:multiLevelType w:val="hybridMultilevel"/>
    <w:tmpl w:val="5BD6B154"/>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9011D3"/>
    <w:multiLevelType w:val="hybridMultilevel"/>
    <w:tmpl w:val="62C225A2"/>
    <w:lvl w:ilvl="0" w:tplc="009481FE">
      <w:start w:val="3"/>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F04631"/>
    <w:multiLevelType w:val="hybridMultilevel"/>
    <w:tmpl w:val="2A186850"/>
    <w:lvl w:ilvl="0" w:tplc="192275E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E62413"/>
    <w:multiLevelType w:val="hybridMultilevel"/>
    <w:tmpl w:val="47DC48B8"/>
    <w:lvl w:ilvl="0" w:tplc="4030E004">
      <w:start w:val="1"/>
      <w:numFmt w:val="decimal"/>
      <w:lvlText w:val="%1."/>
      <w:lvlJc w:val="left"/>
      <w:pPr>
        <w:tabs>
          <w:tab w:val="num" w:pos="0"/>
        </w:tabs>
        <w:ind w:left="0" w:firstLine="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366609"/>
    <w:multiLevelType w:val="hybridMultilevel"/>
    <w:tmpl w:val="DA96461C"/>
    <w:lvl w:ilvl="0" w:tplc="95CA100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4D101176"/>
    <w:multiLevelType w:val="hybridMultilevel"/>
    <w:tmpl w:val="448AAF3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4F4E34F4"/>
    <w:multiLevelType w:val="hybridMultilevel"/>
    <w:tmpl w:val="0E7AD3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6DB4627"/>
    <w:multiLevelType w:val="hybridMultilevel"/>
    <w:tmpl w:val="2C3A26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5662F8"/>
    <w:multiLevelType w:val="hybridMultilevel"/>
    <w:tmpl w:val="13CCF2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4B46D98"/>
    <w:multiLevelType w:val="hybridMultilevel"/>
    <w:tmpl w:val="63C858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12"/>
  </w:num>
  <w:num w:numId="4">
    <w:abstractNumId w:val="4"/>
  </w:num>
  <w:num w:numId="5">
    <w:abstractNumId w:val="5"/>
  </w:num>
  <w:num w:numId="6">
    <w:abstractNumId w:val="8"/>
  </w:num>
  <w:num w:numId="7">
    <w:abstractNumId w:val="2"/>
  </w:num>
  <w:num w:numId="8">
    <w:abstractNumId w:val="3"/>
  </w:num>
  <w:num w:numId="9">
    <w:abstractNumId w:val="14"/>
  </w:num>
  <w:num w:numId="10">
    <w:abstractNumId w:val="13"/>
  </w:num>
  <w:num w:numId="11">
    <w:abstractNumId w:val="10"/>
  </w:num>
  <w:num w:numId="12">
    <w:abstractNumId w:val="7"/>
  </w:num>
  <w:num w:numId="13">
    <w:abstractNumId w:val="6"/>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F2"/>
    <w:rsid w:val="00003601"/>
    <w:rsid w:val="0002722F"/>
    <w:rsid w:val="00032C1C"/>
    <w:rsid w:val="000365E1"/>
    <w:rsid w:val="000400DB"/>
    <w:rsid w:val="00051C9D"/>
    <w:rsid w:val="00070305"/>
    <w:rsid w:val="00073D48"/>
    <w:rsid w:val="000808C5"/>
    <w:rsid w:val="00081B90"/>
    <w:rsid w:val="00090D2A"/>
    <w:rsid w:val="000923E9"/>
    <w:rsid w:val="00093658"/>
    <w:rsid w:val="000A4050"/>
    <w:rsid w:val="000B58E0"/>
    <w:rsid w:val="000C2E73"/>
    <w:rsid w:val="000C59B1"/>
    <w:rsid w:val="000D27EE"/>
    <w:rsid w:val="000E1641"/>
    <w:rsid w:val="000F0522"/>
    <w:rsid w:val="000F27D7"/>
    <w:rsid w:val="00100734"/>
    <w:rsid w:val="00101164"/>
    <w:rsid w:val="00101B69"/>
    <w:rsid w:val="00110302"/>
    <w:rsid w:val="00115892"/>
    <w:rsid w:val="00123072"/>
    <w:rsid w:val="00140183"/>
    <w:rsid w:val="0015279F"/>
    <w:rsid w:val="00160C58"/>
    <w:rsid w:val="00170DF0"/>
    <w:rsid w:val="00180AD9"/>
    <w:rsid w:val="001813BE"/>
    <w:rsid w:val="001971C3"/>
    <w:rsid w:val="001A17B1"/>
    <w:rsid w:val="001B239D"/>
    <w:rsid w:val="001C262F"/>
    <w:rsid w:val="001C3F7B"/>
    <w:rsid w:val="001D04F3"/>
    <w:rsid w:val="001E05CE"/>
    <w:rsid w:val="001F017C"/>
    <w:rsid w:val="001F29ED"/>
    <w:rsid w:val="001F52AC"/>
    <w:rsid w:val="002127EC"/>
    <w:rsid w:val="00214B23"/>
    <w:rsid w:val="002353C8"/>
    <w:rsid w:val="00237238"/>
    <w:rsid w:val="00246272"/>
    <w:rsid w:val="00252BAD"/>
    <w:rsid w:val="00254D4F"/>
    <w:rsid w:val="00281FE7"/>
    <w:rsid w:val="00285696"/>
    <w:rsid w:val="002C108C"/>
    <w:rsid w:val="002C6E00"/>
    <w:rsid w:val="002D41D2"/>
    <w:rsid w:val="002E2C7D"/>
    <w:rsid w:val="0030422E"/>
    <w:rsid w:val="0031297C"/>
    <w:rsid w:val="003247E9"/>
    <w:rsid w:val="00340BC8"/>
    <w:rsid w:val="0034236B"/>
    <w:rsid w:val="00357F01"/>
    <w:rsid w:val="00362914"/>
    <w:rsid w:val="003709D2"/>
    <w:rsid w:val="00373ED6"/>
    <w:rsid w:val="00376EDF"/>
    <w:rsid w:val="0037732E"/>
    <w:rsid w:val="00381178"/>
    <w:rsid w:val="00392D3F"/>
    <w:rsid w:val="00394650"/>
    <w:rsid w:val="003A28BA"/>
    <w:rsid w:val="003A4F4A"/>
    <w:rsid w:val="003B614C"/>
    <w:rsid w:val="003C26D8"/>
    <w:rsid w:val="003C7E87"/>
    <w:rsid w:val="003D2C3A"/>
    <w:rsid w:val="003D4FC4"/>
    <w:rsid w:val="003D5DE6"/>
    <w:rsid w:val="003D66D1"/>
    <w:rsid w:val="003E6A63"/>
    <w:rsid w:val="003E6B4D"/>
    <w:rsid w:val="003E75B7"/>
    <w:rsid w:val="003E78FF"/>
    <w:rsid w:val="003F4476"/>
    <w:rsid w:val="00400538"/>
    <w:rsid w:val="00415150"/>
    <w:rsid w:val="00415CB4"/>
    <w:rsid w:val="004204F6"/>
    <w:rsid w:val="00430095"/>
    <w:rsid w:val="00432BE1"/>
    <w:rsid w:val="00432DFD"/>
    <w:rsid w:val="0044391B"/>
    <w:rsid w:val="00466876"/>
    <w:rsid w:val="00471EFF"/>
    <w:rsid w:val="00474BDC"/>
    <w:rsid w:val="0048662D"/>
    <w:rsid w:val="00492936"/>
    <w:rsid w:val="0049401C"/>
    <w:rsid w:val="004975A6"/>
    <w:rsid w:val="004A3C54"/>
    <w:rsid w:val="004A78EF"/>
    <w:rsid w:val="004B398B"/>
    <w:rsid w:val="004B6005"/>
    <w:rsid w:val="004D4AC5"/>
    <w:rsid w:val="004E7BBE"/>
    <w:rsid w:val="004F37D8"/>
    <w:rsid w:val="004F4818"/>
    <w:rsid w:val="004F4AEA"/>
    <w:rsid w:val="004F5927"/>
    <w:rsid w:val="00501EB2"/>
    <w:rsid w:val="005062B6"/>
    <w:rsid w:val="00507A28"/>
    <w:rsid w:val="00516357"/>
    <w:rsid w:val="005435C4"/>
    <w:rsid w:val="00544BD0"/>
    <w:rsid w:val="00560EEA"/>
    <w:rsid w:val="00562CBB"/>
    <w:rsid w:val="00571085"/>
    <w:rsid w:val="0057398D"/>
    <w:rsid w:val="005807D6"/>
    <w:rsid w:val="005835A1"/>
    <w:rsid w:val="00586150"/>
    <w:rsid w:val="00586928"/>
    <w:rsid w:val="005952D6"/>
    <w:rsid w:val="005B4C26"/>
    <w:rsid w:val="005C1392"/>
    <w:rsid w:val="005C3630"/>
    <w:rsid w:val="005C6A34"/>
    <w:rsid w:val="005D0E14"/>
    <w:rsid w:val="005D19E6"/>
    <w:rsid w:val="005D48F6"/>
    <w:rsid w:val="005F4D52"/>
    <w:rsid w:val="006031B9"/>
    <w:rsid w:val="00605BED"/>
    <w:rsid w:val="006146B3"/>
    <w:rsid w:val="0061600C"/>
    <w:rsid w:val="00622B0C"/>
    <w:rsid w:val="00623710"/>
    <w:rsid w:val="006267F9"/>
    <w:rsid w:val="006332F9"/>
    <w:rsid w:val="00635642"/>
    <w:rsid w:val="0063689C"/>
    <w:rsid w:val="00664BFD"/>
    <w:rsid w:val="00673598"/>
    <w:rsid w:val="00674918"/>
    <w:rsid w:val="00676D59"/>
    <w:rsid w:val="00681F6E"/>
    <w:rsid w:val="00682F97"/>
    <w:rsid w:val="006943BC"/>
    <w:rsid w:val="00694793"/>
    <w:rsid w:val="006A2867"/>
    <w:rsid w:val="006A3622"/>
    <w:rsid w:val="006A568D"/>
    <w:rsid w:val="006C33F2"/>
    <w:rsid w:val="006C4A33"/>
    <w:rsid w:val="006D0827"/>
    <w:rsid w:val="006D296C"/>
    <w:rsid w:val="006F5820"/>
    <w:rsid w:val="006F6317"/>
    <w:rsid w:val="006F6EDC"/>
    <w:rsid w:val="0070212A"/>
    <w:rsid w:val="00711AE1"/>
    <w:rsid w:val="00722386"/>
    <w:rsid w:val="00725DEF"/>
    <w:rsid w:val="0072640C"/>
    <w:rsid w:val="0074039D"/>
    <w:rsid w:val="007456BA"/>
    <w:rsid w:val="00745B62"/>
    <w:rsid w:val="00750739"/>
    <w:rsid w:val="00752AE1"/>
    <w:rsid w:val="007531E4"/>
    <w:rsid w:val="00760AA9"/>
    <w:rsid w:val="007679EC"/>
    <w:rsid w:val="007742CD"/>
    <w:rsid w:val="0078117C"/>
    <w:rsid w:val="00781DCE"/>
    <w:rsid w:val="0079576A"/>
    <w:rsid w:val="007A109A"/>
    <w:rsid w:val="007B0714"/>
    <w:rsid w:val="007B1748"/>
    <w:rsid w:val="007C18E6"/>
    <w:rsid w:val="007C36AF"/>
    <w:rsid w:val="007C7307"/>
    <w:rsid w:val="007C765C"/>
    <w:rsid w:val="007D1BFB"/>
    <w:rsid w:val="007D4445"/>
    <w:rsid w:val="007D44CB"/>
    <w:rsid w:val="007E37DB"/>
    <w:rsid w:val="007E4A15"/>
    <w:rsid w:val="007F260D"/>
    <w:rsid w:val="007F7D20"/>
    <w:rsid w:val="00803237"/>
    <w:rsid w:val="00815CF0"/>
    <w:rsid w:val="00827580"/>
    <w:rsid w:val="0083098A"/>
    <w:rsid w:val="00837CC2"/>
    <w:rsid w:val="00842504"/>
    <w:rsid w:val="00847F1E"/>
    <w:rsid w:val="00855975"/>
    <w:rsid w:val="008674EE"/>
    <w:rsid w:val="008738A2"/>
    <w:rsid w:val="008846E8"/>
    <w:rsid w:val="00891AE4"/>
    <w:rsid w:val="00896E33"/>
    <w:rsid w:val="008A18A6"/>
    <w:rsid w:val="008A7143"/>
    <w:rsid w:val="008B7F85"/>
    <w:rsid w:val="008D0119"/>
    <w:rsid w:val="008D0F9A"/>
    <w:rsid w:val="008D1B08"/>
    <w:rsid w:val="008E772D"/>
    <w:rsid w:val="00901243"/>
    <w:rsid w:val="00907E55"/>
    <w:rsid w:val="00914DC9"/>
    <w:rsid w:val="00920675"/>
    <w:rsid w:val="009232D2"/>
    <w:rsid w:val="009308BC"/>
    <w:rsid w:val="0094349A"/>
    <w:rsid w:val="0096183D"/>
    <w:rsid w:val="00963B56"/>
    <w:rsid w:val="00965F64"/>
    <w:rsid w:val="00974E5E"/>
    <w:rsid w:val="0097646F"/>
    <w:rsid w:val="00986549"/>
    <w:rsid w:val="009871FA"/>
    <w:rsid w:val="009878BD"/>
    <w:rsid w:val="009967A2"/>
    <w:rsid w:val="009A01E0"/>
    <w:rsid w:val="009D017C"/>
    <w:rsid w:val="009D17DD"/>
    <w:rsid w:val="009D4D01"/>
    <w:rsid w:val="009E292C"/>
    <w:rsid w:val="009F6D4D"/>
    <w:rsid w:val="00A12151"/>
    <w:rsid w:val="00A142E7"/>
    <w:rsid w:val="00A24231"/>
    <w:rsid w:val="00A27B9C"/>
    <w:rsid w:val="00A5639E"/>
    <w:rsid w:val="00A6277C"/>
    <w:rsid w:val="00A63754"/>
    <w:rsid w:val="00A64B65"/>
    <w:rsid w:val="00A70ADF"/>
    <w:rsid w:val="00A70F69"/>
    <w:rsid w:val="00A876CA"/>
    <w:rsid w:val="00A95387"/>
    <w:rsid w:val="00A95FE3"/>
    <w:rsid w:val="00AA2092"/>
    <w:rsid w:val="00AA6113"/>
    <w:rsid w:val="00AA69F9"/>
    <w:rsid w:val="00AB486D"/>
    <w:rsid w:val="00AC23CD"/>
    <w:rsid w:val="00AD1066"/>
    <w:rsid w:val="00AD6550"/>
    <w:rsid w:val="00AF2E0A"/>
    <w:rsid w:val="00AF31E5"/>
    <w:rsid w:val="00B25BA9"/>
    <w:rsid w:val="00B26F42"/>
    <w:rsid w:val="00B27968"/>
    <w:rsid w:val="00B27C7A"/>
    <w:rsid w:val="00B437D1"/>
    <w:rsid w:val="00B44AB1"/>
    <w:rsid w:val="00B472AF"/>
    <w:rsid w:val="00B50197"/>
    <w:rsid w:val="00B53DDE"/>
    <w:rsid w:val="00B55215"/>
    <w:rsid w:val="00B62790"/>
    <w:rsid w:val="00B73A4C"/>
    <w:rsid w:val="00B76DFC"/>
    <w:rsid w:val="00B818BC"/>
    <w:rsid w:val="00B90850"/>
    <w:rsid w:val="00B920E7"/>
    <w:rsid w:val="00B95D17"/>
    <w:rsid w:val="00BB733E"/>
    <w:rsid w:val="00BC650C"/>
    <w:rsid w:val="00BC741F"/>
    <w:rsid w:val="00BD49D4"/>
    <w:rsid w:val="00BF0A35"/>
    <w:rsid w:val="00BF69AD"/>
    <w:rsid w:val="00C05986"/>
    <w:rsid w:val="00C061DB"/>
    <w:rsid w:val="00C16E93"/>
    <w:rsid w:val="00C2472F"/>
    <w:rsid w:val="00C32666"/>
    <w:rsid w:val="00C32BC6"/>
    <w:rsid w:val="00C35332"/>
    <w:rsid w:val="00C41D25"/>
    <w:rsid w:val="00C47200"/>
    <w:rsid w:val="00C5141D"/>
    <w:rsid w:val="00C67404"/>
    <w:rsid w:val="00C7211A"/>
    <w:rsid w:val="00C82871"/>
    <w:rsid w:val="00C9319A"/>
    <w:rsid w:val="00CA44AD"/>
    <w:rsid w:val="00CB400C"/>
    <w:rsid w:val="00CD220A"/>
    <w:rsid w:val="00CE40BF"/>
    <w:rsid w:val="00CF2E83"/>
    <w:rsid w:val="00D00AA8"/>
    <w:rsid w:val="00D03168"/>
    <w:rsid w:val="00D0744A"/>
    <w:rsid w:val="00D11A5B"/>
    <w:rsid w:val="00D33718"/>
    <w:rsid w:val="00D33843"/>
    <w:rsid w:val="00D41218"/>
    <w:rsid w:val="00D42D50"/>
    <w:rsid w:val="00D42E1F"/>
    <w:rsid w:val="00D44861"/>
    <w:rsid w:val="00D4615C"/>
    <w:rsid w:val="00D52C6C"/>
    <w:rsid w:val="00D53096"/>
    <w:rsid w:val="00D66448"/>
    <w:rsid w:val="00D712EF"/>
    <w:rsid w:val="00D758BF"/>
    <w:rsid w:val="00D800EB"/>
    <w:rsid w:val="00D801B6"/>
    <w:rsid w:val="00D802CA"/>
    <w:rsid w:val="00D83B30"/>
    <w:rsid w:val="00D92321"/>
    <w:rsid w:val="00D92BF1"/>
    <w:rsid w:val="00D93B09"/>
    <w:rsid w:val="00DA1792"/>
    <w:rsid w:val="00DB74B5"/>
    <w:rsid w:val="00DD0E16"/>
    <w:rsid w:val="00DE396B"/>
    <w:rsid w:val="00DE732C"/>
    <w:rsid w:val="00DF003F"/>
    <w:rsid w:val="00DF290D"/>
    <w:rsid w:val="00E05F72"/>
    <w:rsid w:val="00E077F8"/>
    <w:rsid w:val="00E07FD7"/>
    <w:rsid w:val="00E2158A"/>
    <w:rsid w:val="00E40E33"/>
    <w:rsid w:val="00E54581"/>
    <w:rsid w:val="00E572F0"/>
    <w:rsid w:val="00E601F9"/>
    <w:rsid w:val="00E84124"/>
    <w:rsid w:val="00E87BB0"/>
    <w:rsid w:val="00E91E24"/>
    <w:rsid w:val="00E96ED7"/>
    <w:rsid w:val="00EA0B14"/>
    <w:rsid w:val="00EA4133"/>
    <w:rsid w:val="00EA7C01"/>
    <w:rsid w:val="00EC7CE3"/>
    <w:rsid w:val="00ED5D57"/>
    <w:rsid w:val="00ED75A4"/>
    <w:rsid w:val="00EF2F99"/>
    <w:rsid w:val="00F057A2"/>
    <w:rsid w:val="00F231FC"/>
    <w:rsid w:val="00F23DCA"/>
    <w:rsid w:val="00F36592"/>
    <w:rsid w:val="00F47D57"/>
    <w:rsid w:val="00F513D9"/>
    <w:rsid w:val="00F529DD"/>
    <w:rsid w:val="00F619B6"/>
    <w:rsid w:val="00F678BA"/>
    <w:rsid w:val="00F917B8"/>
    <w:rsid w:val="00F94B5B"/>
    <w:rsid w:val="00FA68F8"/>
    <w:rsid w:val="00FC2EF2"/>
    <w:rsid w:val="00FC5063"/>
    <w:rsid w:val="00FC6D07"/>
    <w:rsid w:val="00FD06B7"/>
    <w:rsid w:val="00FD151B"/>
    <w:rsid w:val="00FD50BB"/>
    <w:rsid w:val="00FE2235"/>
    <w:rsid w:val="00FE7286"/>
    <w:rsid w:val="00FF44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1288B"/>
  <w15:docId w15:val="{2FDDE3D6-A7A1-4281-B9FA-DDE797E8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11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0119"/>
    <w:pPr>
      <w:tabs>
        <w:tab w:val="center" w:pos="4153"/>
        <w:tab w:val="right" w:pos="8306"/>
      </w:tabs>
    </w:pPr>
  </w:style>
  <w:style w:type="character" w:customStyle="1" w:styleId="Char">
    <w:name w:val="Κεφαλίδα Char"/>
    <w:basedOn w:val="a0"/>
    <w:link w:val="a3"/>
    <w:rsid w:val="008D0119"/>
    <w:rPr>
      <w:rFonts w:ascii="Times New Roman" w:eastAsia="Times New Roman" w:hAnsi="Times New Roman" w:cs="Times New Roman"/>
      <w:sz w:val="24"/>
      <w:szCs w:val="24"/>
      <w:lang w:eastAsia="el-GR"/>
    </w:rPr>
  </w:style>
  <w:style w:type="paragraph" w:styleId="a4">
    <w:name w:val="footer"/>
    <w:basedOn w:val="a"/>
    <w:link w:val="Char0"/>
    <w:rsid w:val="008D0119"/>
    <w:pPr>
      <w:tabs>
        <w:tab w:val="center" w:pos="4153"/>
        <w:tab w:val="right" w:pos="8306"/>
      </w:tabs>
    </w:pPr>
  </w:style>
  <w:style w:type="character" w:customStyle="1" w:styleId="Char0">
    <w:name w:val="Υποσέλιδο Char"/>
    <w:basedOn w:val="a0"/>
    <w:link w:val="a4"/>
    <w:rsid w:val="008D0119"/>
    <w:rPr>
      <w:rFonts w:ascii="Times New Roman" w:eastAsia="Times New Roman" w:hAnsi="Times New Roman" w:cs="Times New Roman"/>
      <w:sz w:val="24"/>
      <w:szCs w:val="24"/>
      <w:lang w:eastAsia="el-GR"/>
    </w:rPr>
  </w:style>
  <w:style w:type="character" w:styleId="a5">
    <w:name w:val="page number"/>
    <w:basedOn w:val="a0"/>
    <w:rsid w:val="008D0119"/>
  </w:style>
  <w:style w:type="paragraph" w:styleId="a6">
    <w:name w:val="footnote text"/>
    <w:basedOn w:val="a"/>
    <w:link w:val="Char1"/>
    <w:rsid w:val="008D0119"/>
    <w:rPr>
      <w:sz w:val="20"/>
      <w:szCs w:val="20"/>
    </w:rPr>
  </w:style>
  <w:style w:type="character" w:customStyle="1" w:styleId="Char1">
    <w:name w:val="Κείμενο υποσημείωσης Char"/>
    <w:basedOn w:val="a0"/>
    <w:link w:val="a6"/>
    <w:rsid w:val="008D0119"/>
    <w:rPr>
      <w:rFonts w:ascii="Times New Roman" w:eastAsia="Times New Roman" w:hAnsi="Times New Roman" w:cs="Times New Roman"/>
      <w:sz w:val="20"/>
      <w:szCs w:val="20"/>
      <w:lang w:eastAsia="el-GR"/>
    </w:rPr>
  </w:style>
  <w:style w:type="character" w:styleId="a7">
    <w:name w:val="footnote reference"/>
    <w:rsid w:val="008D0119"/>
    <w:rPr>
      <w:vertAlign w:val="superscript"/>
    </w:rPr>
  </w:style>
  <w:style w:type="paragraph" w:styleId="a8">
    <w:name w:val="List Paragraph"/>
    <w:basedOn w:val="a"/>
    <w:uiPriority w:val="34"/>
    <w:qFormat/>
    <w:rsid w:val="002C108C"/>
    <w:pPr>
      <w:ind w:left="720"/>
      <w:contextualSpacing/>
    </w:pPr>
  </w:style>
  <w:style w:type="character" w:styleId="-">
    <w:name w:val="Hyperlink"/>
    <w:rsid w:val="003D66D1"/>
    <w:rPr>
      <w:color w:val="0000FF"/>
      <w:u w:val="single"/>
    </w:rPr>
  </w:style>
  <w:style w:type="character" w:customStyle="1" w:styleId="FontStyle14">
    <w:name w:val="Font Style14"/>
    <w:uiPriority w:val="99"/>
    <w:rsid w:val="003D66D1"/>
    <w:rPr>
      <w:rFonts w:ascii="Calibri" w:hAnsi="Calibri" w:cs="Calibri"/>
      <w:color w:val="000000"/>
      <w:sz w:val="20"/>
      <w:szCs w:val="20"/>
    </w:rPr>
  </w:style>
  <w:style w:type="character" w:styleId="a9">
    <w:name w:val="annotation reference"/>
    <w:basedOn w:val="a0"/>
    <w:uiPriority w:val="99"/>
    <w:semiHidden/>
    <w:unhideWhenUsed/>
    <w:rsid w:val="006031B9"/>
    <w:rPr>
      <w:sz w:val="16"/>
      <w:szCs w:val="16"/>
    </w:rPr>
  </w:style>
  <w:style w:type="paragraph" w:styleId="aa">
    <w:name w:val="annotation text"/>
    <w:basedOn w:val="a"/>
    <w:link w:val="Char2"/>
    <w:uiPriority w:val="99"/>
    <w:semiHidden/>
    <w:unhideWhenUsed/>
    <w:rsid w:val="006031B9"/>
    <w:rPr>
      <w:sz w:val="20"/>
      <w:szCs w:val="20"/>
    </w:rPr>
  </w:style>
  <w:style w:type="character" w:customStyle="1" w:styleId="Char2">
    <w:name w:val="Κείμενο σχολίου Char"/>
    <w:basedOn w:val="a0"/>
    <w:link w:val="aa"/>
    <w:uiPriority w:val="99"/>
    <w:semiHidden/>
    <w:rsid w:val="006031B9"/>
    <w:rPr>
      <w:rFonts w:ascii="Times New Roman" w:eastAsia="Times New Roman" w:hAnsi="Times New Roman" w:cs="Times New Roman"/>
      <w:sz w:val="20"/>
      <w:szCs w:val="20"/>
      <w:lang w:eastAsia="el-GR"/>
    </w:rPr>
  </w:style>
  <w:style w:type="paragraph" w:styleId="ab">
    <w:name w:val="annotation subject"/>
    <w:basedOn w:val="aa"/>
    <w:next w:val="aa"/>
    <w:link w:val="Char3"/>
    <w:uiPriority w:val="99"/>
    <w:semiHidden/>
    <w:unhideWhenUsed/>
    <w:rsid w:val="006031B9"/>
    <w:rPr>
      <w:b/>
      <w:bCs/>
    </w:rPr>
  </w:style>
  <w:style w:type="character" w:customStyle="1" w:styleId="Char3">
    <w:name w:val="Θέμα σχολίου Char"/>
    <w:basedOn w:val="Char2"/>
    <w:link w:val="ab"/>
    <w:uiPriority w:val="99"/>
    <w:semiHidden/>
    <w:rsid w:val="006031B9"/>
    <w:rPr>
      <w:rFonts w:ascii="Times New Roman" w:eastAsia="Times New Roman" w:hAnsi="Times New Roman" w:cs="Times New Roman"/>
      <w:b/>
      <w:bCs/>
      <w:sz w:val="20"/>
      <w:szCs w:val="20"/>
      <w:lang w:eastAsia="el-GR"/>
    </w:rPr>
  </w:style>
  <w:style w:type="paragraph" w:customStyle="1" w:styleId="TableParagraph">
    <w:name w:val="Table Paragraph"/>
    <w:basedOn w:val="a"/>
    <w:uiPriority w:val="99"/>
    <w:rsid w:val="00A876CA"/>
    <w:pPr>
      <w:widowControl w:val="0"/>
      <w:autoSpaceDE w:val="0"/>
      <w:autoSpaceDN w:val="0"/>
    </w:pPr>
    <w:rPr>
      <w:rFonts w:ascii="Century Gothic" w:eastAsia="Calibri" w:hAnsi="Century Gothic" w:cs="Century Gothic"/>
      <w:sz w:val="22"/>
      <w:szCs w:val="22"/>
      <w:lang w:eastAsia="en-US"/>
    </w:rPr>
  </w:style>
  <w:style w:type="paragraph" w:styleId="ac">
    <w:name w:val="Revision"/>
    <w:hidden/>
    <w:uiPriority w:val="99"/>
    <w:semiHidden/>
    <w:rsid w:val="00090D2A"/>
    <w:pPr>
      <w:spacing w:after="0" w:line="240" w:lineRule="auto"/>
    </w:pPr>
    <w:rPr>
      <w:rFonts w:ascii="Times New Roman" w:eastAsia="Times New Roman" w:hAnsi="Times New Roman" w:cs="Times New Roman"/>
      <w:sz w:val="24"/>
      <w:szCs w:val="24"/>
      <w:lang w:eastAsia="el-GR"/>
    </w:rPr>
  </w:style>
  <w:style w:type="paragraph" w:styleId="ad">
    <w:name w:val="Balloon Text"/>
    <w:basedOn w:val="a"/>
    <w:link w:val="Char4"/>
    <w:uiPriority w:val="99"/>
    <w:semiHidden/>
    <w:unhideWhenUsed/>
    <w:rsid w:val="007F7D20"/>
    <w:rPr>
      <w:rFonts w:ascii="Tahoma" w:hAnsi="Tahoma" w:cs="Tahoma"/>
      <w:sz w:val="16"/>
      <w:szCs w:val="16"/>
    </w:rPr>
  </w:style>
  <w:style w:type="character" w:customStyle="1" w:styleId="Char4">
    <w:name w:val="Κείμενο πλαισίου Char"/>
    <w:basedOn w:val="a0"/>
    <w:link w:val="ad"/>
    <w:uiPriority w:val="99"/>
    <w:semiHidden/>
    <w:rsid w:val="007F7D20"/>
    <w:rPr>
      <w:rFonts w:ascii="Tahoma" w:eastAsia="Times New Roman" w:hAnsi="Tahoma" w:cs="Tahoma"/>
      <w:sz w:val="16"/>
      <w:szCs w:val="16"/>
      <w:lang w:eastAsia="el-GR"/>
    </w:rPr>
  </w:style>
  <w:style w:type="paragraph" w:customStyle="1" w:styleId="Body">
    <w:name w:val="Body"/>
    <w:rsid w:val="00115892"/>
    <w:pPr>
      <w:spacing w:after="0" w:line="240" w:lineRule="auto"/>
    </w:pPr>
    <w:rPr>
      <w:rFonts w:ascii="Helvetica" w:eastAsia="ヒラギノ角ゴ Pro W3" w:hAnsi="Helvetica" w:cs="Times New Roman"/>
      <w:color w:val="000000"/>
      <w:sz w:val="24"/>
      <w:szCs w:val="20"/>
      <w:lang w:val="en-US"/>
    </w:rPr>
  </w:style>
  <w:style w:type="paragraph" w:customStyle="1" w:styleId="1">
    <w:name w:val="Σώμα κειμένου1"/>
    <w:link w:val="ae"/>
    <w:rsid w:val="00115892"/>
    <w:pPr>
      <w:widowControl w:val="0"/>
      <w:shd w:val="clear" w:color="auto" w:fill="FFFFFF"/>
      <w:spacing w:after="120" w:line="20" w:lineRule="atLeast"/>
    </w:pPr>
    <w:rPr>
      <w:rFonts w:ascii="Times New Roman Bold" w:eastAsia="ヒラギノ角ゴ Pro W3" w:hAnsi="Times New Roman Bold" w:cs="Times New Roman"/>
      <w:color w:val="000000"/>
      <w:spacing w:val="2"/>
      <w:sz w:val="23"/>
      <w:szCs w:val="20"/>
      <w:lang w:eastAsia="el-GR"/>
    </w:rPr>
  </w:style>
  <w:style w:type="character" w:customStyle="1" w:styleId="af">
    <w:name w:val="Σώμα κειμένου + Χωρίς έντονη γραφή"/>
    <w:rsid w:val="00115892"/>
    <w:rPr>
      <w:rFonts w:ascii="Times New Roman Bold" w:eastAsia="ヒラギノ角ゴ Pro W3" w:hAnsi="Times New Roman Bold"/>
      <w:b w:val="0"/>
      <w:i w:val="0"/>
      <w:caps w:val="0"/>
      <w:smallCaps w:val="0"/>
      <w:strike w:val="0"/>
      <w:dstrike w:val="0"/>
      <w:color w:val="000000"/>
      <w:spacing w:val="5"/>
      <w:position w:val="0"/>
      <w:sz w:val="23"/>
      <w:lang w:val="el-GR"/>
    </w:rPr>
  </w:style>
  <w:style w:type="character" w:customStyle="1" w:styleId="10">
    <w:name w:val="Σώμα κειμένου + Διάστιχο 1 στ."/>
    <w:rsid w:val="00115892"/>
    <w:rPr>
      <w:rFonts w:ascii="Times New Roman Bold" w:eastAsia="ヒラギノ角ゴ Pro W3" w:hAnsi="Times New Roman Bold"/>
      <w:b w:val="0"/>
      <w:i w:val="0"/>
      <w:caps w:val="0"/>
      <w:smallCaps w:val="0"/>
      <w:strike w:val="0"/>
      <w:dstrike w:val="0"/>
      <w:color w:val="000000"/>
      <w:spacing w:val="30"/>
      <w:position w:val="0"/>
      <w:sz w:val="23"/>
      <w:lang w:val="el-GR"/>
    </w:rPr>
  </w:style>
  <w:style w:type="character" w:customStyle="1" w:styleId="ae">
    <w:name w:val="Σώμα κειμένου_"/>
    <w:link w:val="1"/>
    <w:rsid w:val="00115892"/>
    <w:rPr>
      <w:rFonts w:ascii="Times New Roman Bold" w:eastAsia="ヒラギノ角ゴ Pro W3" w:hAnsi="Times New Roman Bold" w:cs="Times New Roman"/>
      <w:color w:val="000000"/>
      <w:spacing w:val="2"/>
      <w:sz w:val="23"/>
      <w:szCs w:val="20"/>
      <w:shd w:val="clear" w:color="auto" w:fill="FFFFFF"/>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692A-FF10-4438-BF59-B33ABFAE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1532</Words>
  <Characters>8278</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Emmanouil Chatzigiannis</dc:creator>
  <cp:lastModifiedBy>Γεώργιος Λυμπεράκης</cp:lastModifiedBy>
  <cp:revision>15</cp:revision>
  <cp:lastPrinted>2024-11-04T11:30:00Z</cp:lastPrinted>
  <dcterms:created xsi:type="dcterms:W3CDTF">2024-04-29T07:04:00Z</dcterms:created>
  <dcterms:modified xsi:type="dcterms:W3CDTF">2025-09-10T10:55:00Z</dcterms:modified>
</cp:coreProperties>
</file>